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141"/>
      </w:tblGrid>
      <w:tr w:rsidR="003E7803" w:rsidRPr="005C3D8B" w14:paraId="357648A3" w14:textId="77777777" w:rsidTr="006C572E">
        <w:tc>
          <w:tcPr>
            <w:tcW w:w="8950" w:type="dxa"/>
            <w:gridSpan w:val="2"/>
            <w:shd w:val="clear" w:color="auto" w:fill="F2F2F2" w:themeFill="background1" w:themeFillShade="F2"/>
          </w:tcPr>
          <w:p w14:paraId="362E9E29" w14:textId="1CC13F5C" w:rsidR="003E7803" w:rsidRPr="005C3D8B" w:rsidRDefault="009D2C4E" w:rsidP="005F6B03">
            <w:pPr>
              <w:rPr>
                <w:rFonts w:asciiTheme="minorHAnsi" w:hAnsiTheme="minorHAnsi"/>
                <w:b/>
                <w:sz w:val="22"/>
                <w:szCs w:val="22"/>
              </w:rPr>
            </w:pPr>
            <w:r w:rsidRPr="005C3D8B">
              <w:rPr>
                <w:rFonts w:asciiTheme="minorHAnsi" w:hAnsiTheme="minorHAnsi"/>
                <w:b/>
                <w:sz w:val="22"/>
                <w:szCs w:val="22"/>
              </w:rPr>
              <w:t xml:space="preserve">Support Worker (HUB) </w:t>
            </w:r>
          </w:p>
        </w:tc>
      </w:tr>
      <w:tr w:rsidR="00D56F84" w:rsidRPr="005C3D8B" w14:paraId="3FCCB469" w14:textId="77777777" w:rsidTr="006C572E">
        <w:tc>
          <w:tcPr>
            <w:tcW w:w="1809" w:type="dxa"/>
            <w:shd w:val="clear" w:color="auto" w:fill="F2F2F2" w:themeFill="background1" w:themeFillShade="F2"/>
          </w:tcPr>
          <w:p w14:paraId="4DFB562B" w14:textId="1D882BDA" w:rsidR="00D56F84" w:rsidRPr="005C3D8B" w:rsidRDefault="00D56F84" w:rsidP="00D56F84">
            <w:pPr>
              <w:rPr>
                <w:rFonts w:asciiTheme="minorHAnsi" w:hAnsiTheme="minorHAnsi" w:cs="Arial"/>
                <w:b/>
                <w:sz w:val="22"/>
                <w:szCs w:val="22"/>
              </w:rPr>
            </w:pPr>
            <w:r w:rsidRPr="005C3D8B">
              <w:rPr>
                <w:rFonts w:asciiTheme="minorHAnsi" w:hAnsiTheme="minorHAnsi" w:cs="Arial"/>
                <w:b/>
                <w:sz w:val="22"/>
                <w:szCs w:val="22"/>
              </w:rPr>
              <w:t>Salary</w:t>
            </w:r>
          </w:p>
        </w:tc>
        <w:tc>
          <w:tcPr>
            <w:tcW w:w="7141" w:type="dxa"/>
            <w:shd w:val="clear" w:color="auto" w:fill="F2F2F2" w:themeFill="background1" w:themeFillShade="F2"/>
          </w:tcPr>
          <w:p w14:paraId="3E2580D8" w14:textId="5F5E151F" w:rsidR="00D56F84" w:rsidRPr="005C3D8B" w:rsidRDefault="00D56F84" w:rsidP="00D56F84">
            <w:pPr>
              <w:rPr>
                <w:rFonts w:asciiTheme="minorHAnsi" w:hAnsiTheme="minorHAnsi" w:cs="Arial"/>
                <w:sz w:val="22"/>
                <w:szCs w:val="22"/>
              </w:rPr>
            </w:pPr>
            <w:r w:rsidRPr="005C3D8B">
              <w:rPr>
                <w:rFonts w:asciiTheme="minorHAnsi" w:hAnsiTheme="minorHAnsi"/>
                <w:bCs w:val="0"/>
                <w:sz w:val="22"/>
                <w:szCs w:val="22"/>
              </w:rPr>
              <w:t>£2</w:t>
            </w:r>
            <w:r w:rsidR="00E239DB">
              <w:rPr>
                <w:rFonts w:asciiTheme="minorHAnsi" w:hAnsiTheme="minorHAnsi"/>
                <w:bCs w:val="0"/>
                <w:sz w:val="22"/>
                <w:szCs w:val="22"/>
              </w:rPr>
              <w:t>4</w:t>
            </w:r>
            <w:r w:rsidRPr="005C3D8B">
              <w:rPr>
                <w:rFonts w:asciiTheme="minorHAnsi" w:hAnsiTheme="minorHAnsi"/>
                <w:bCs w:val="0"/>
                <w:sz w:val="22"/>
                <w:szCs w:val="22"/>
              </w:rPr>
              <w:t>,</w:t>
            </w:r>
            <w:r w:rsidR="00E239DB">
              <w:rPr>
                <w:rFonts w:asciiTheme="minorHAnsi" w:hAnsiTheme="minorHAnsi"/>
                <w:bCs w:val="0"/>
                <w:sz w:val="22"/>
                <w:szCs w:val="22"/>
              </w:rPr>
              <w:t>285</w:t>
            </w:r>
            <w:r w:rsidR="000F2286">
              <w:rPr>
                <w:rFonts w:asciiTheme="minorHAnsi" w:hAnsiTheme="minorHAnsi"/>
                <w:bCs w:val="0"/>
                <w:sz w:val="22"/>
                <w:szCs w:val="22"/>
              </w:rPr>
              <w:t>.69</w:t>
            </w:r>
            <w:r w:rsidRPr="005C3D8B">
              <w:rPr>
                <w:rFonts w:asciiTheme="minorHAnsi" w:hAnsiTheme="minorHAnsi"/>
                <w:bCs w:val="0"/>
                <w:sz w:val="22"/>
                <w:szCs w:val="22"/>
              </w:rPr>
              <w:t xml:space="preserve"> (Pro-rata, Full time – 37.5). NJC Scale 1 (2023)</w:t>
            </w:r>
          </w:p>
        </w:tc>
      </w:tr>
      <w:tr w:rsidR="00D56F84" w:rsidRPr="005C3D8B" w14:paraId="73F49CFA" w14:textId="77777777" w:rsidTr="006C572E">
        <w:tc>
          <w:tcPr>
            <w:tcW w:w="1809" w:type="dxa"/>
            <w:shd w:val="clear" w:color="auto" w:fill="F2F2F2" w:themeFill="background1" w:themeFillShade="F2"/>
          </w:tcPr>
          <w:p w14:paraId="4868B4D0" w14:textId="33BEDFF1" w:rsidR="00D56F84" w:rsidRPr="005C3D8B" w:rsidRDefault="00D56F84" w:rsidP="00D56F84">
            <w:pPr>
              <w:rPr>
                <w:rFonts w:asciiTheme="minorHAnsi" w:hAnsiTheme="minorHAnsi" w:cs="Arial"/>
                <w:b/>
                <w:sz w:val="22"/>
                <w:szCs w:val="22"/>
              </w:rPr>
            </w:pPr>
            <w:r w:rsidRPr="005C3D8B">
              <w:rPr>
                <w:rFonts w:asciiTheme="minorHAnsi" w:hAnsiTheme="minorHAnsi" w:cs="Arial"/>
                <w:b/>
                <w:sz w:val="22"/>
                <w:szCs w:val="22"/>
              </w:rPr>
              <w:t>Hours</w:t>
            </w:r>
          </w:p>
        </w:tc>
        <w:tc>
          <w:tcPr>
            <w:tcW w:w="7141" w:type="dxa"/>
            <w:shd w:val="clear" w:color="auto" w:fill="F2F2F2" w:themeFill="background1" w:themeFillShade="F2"/>
          </w:tcPr>
          <w:p w14:paraId="41B72E06" w14:textId="1D20C9E0" w:rsidR="00B90889" w:rsidRPr="005C3D8B" w:rsidRDefault="00F6074C" w:rsidP="00D56F84">
            <w:pPr>
              <w:rPr>
                <w:rFonts w:asciiTheme="minorHAnsi" w:hAnsiTheme="minorHAnsi" w:cs="Arial"/>
                <w:sz w:val="22"/>
                <w:szCs w:val="22"/>
              </w:rPr>
            </w:pPr>
            <w:r w:rsidRPr="005C3D8B">
              <w:rPr>
                <w:rFonts w:asciiTheme="minorHAnsi" w:hAnsiTheme="minorHAnsi" w:cs="Arial"/>
                <w:sz w:val="22"/>
                <w:szCs w:val="22"/>
              </w:rPr>
              <w:t>Part time</w:t>
            </w:r>
            <w:r w:rsidR="00D56F84" w:rsidRPr="005C3D8B">
              <w:rPr>
                <w:rFonts w:asciiTheme="minorHAnsi" w:hAnsiTheme="minorHAnsi" w:cs="Arial"/>
                <w:sz w:val="22"/>
                <w:szCs w:val="22"/>
              </w:rPr>
              <w:t xml:space="preserve"> (</w:t>
            </w:r>
            <w:r w:rsidRPr="005C3D8B">
              <w:rPr>
                <w:rFonts w:asciiTheme="minorHAnsi" w:hAnsiTheme="minorHAnsi" w:cs="Arial"/>
                <w:sz w:val="22"/>
                <w:szCs w:val="22"/>
              </w:rPr>
              <w:t>1</w:t>
            </w:r>
            <w:r w:rsidR="00D077B5">
              <w:rPr>
                <w:rFonts w:asciiTheme="minorHAnsi" w:hAnsiTheme="minorHAnsi" w:cs="Arial"/>
                <w:sz w:val="22"/>
                <w:szCs w:val="22"/>
              </w:rPr>
              <w:t>7.5</w:t>
            </w:r>
            <w:r w:rsidR="00D56F84" w:rsidRPr="005C3D8B">
              <w:rPr>
                <w:rFonts w:asciiTheme="minorHAnsi" w:hAnsiTheme="minorHAnsi" w:cs="Arial"/>
                <w:sz w:val="22"/>
                <w:szCs w:val="22"/>
              </w:rPr>
              <w:t xml:space="preserve"> hours)</w:t>
            </w:r>
            <w:r w:rsidR="006314E5" w:rsidRPr="005C3D8B">
              <w:rPr>
                <w:rFonts w:asciiTheme="minorHAnsi" w:hAnsiTheme="minorHAnsi" w:cs="Arial"/>
                <w:sz w:val="22"/>
                <w:szCs w:val="22"/>
              </w:rPr>
              <w:t xml:space="preserve"> </w:t>
            </w:r>
          </w:p>
          <w:p w14:paraId="73ED5C23" w14:textId="17000A44" w:rsidR="00D56F84" w:rsidRPr="005C3D8B" w:rsidRDefault="006314E5" w:rsidP="00D56F84">
            <w:pPr>
              <w:rPr>
                <w:rFonts w:asciiTheme="minorHAnsi" w:hAnsiTheme="minorHAnsi" w:cs="Arial"/>
                <w:sz w:val="22"/>
                <w:szCs w:val="22"/>
              </w:rPr>
            </w:pPr>
            <w:r w:rsidRPr="005C3D8B">
              <w:rPr>
                <w:rFonts w:asciiTheme="minorHAnsi" w:hAnsiTheme="minorHAnsi" w:cs="Arial"/>
                <w:sz w:val="22"/>
                <w:szCs w:val="22"/>
              </w:rPr>
              <w:t>09:30 – 1</w:t>
            </w:r>
            <w:r w:rsidR="00637AF1">
              <w:rPr>
                <w:rFonts w:asciiTheme="minorHAnsi" w:hAnsiTheme="minorHAnsi" w:cs="Arial"/>
                <w:sz w:val="22"/>
                <w:szCs w:val="22"/>
              </w:rPr>
              <w:t>3</w:t>
            </w:r>
            <w:r w:rsidRPr="005C3D8B">
              <w:rPr>
                <w:rFonts w:asciiTheme="minorHAnsi" w:hAnsiTheme="minorHAnsi" w:cs="Arial"/>
                <w:sz w:val="22"/>
                <w:szCs w:val="22"/>
              </w:rPr>
              <w:t>:</w:t>
            </w:r>
            <w:r w:rsidR="00637AF1">
              <w:rPr>
                <w:rFonts w:asciiTheme="minorHAnsi" w:hAnsiTheme="minorHAnsi" w:cs="Arial"/>
                <w:sz w:val="22"/>
                <w:szCs w:val="22"/>
              </w:rPr>
              <w:t>0</w:t>
            </w:r>
            <w:r w:rsidRPr="005C3D8B">
              <w:rPr>
                <w:rFonts w:asciiTheme="minorHAnsi" w:hAnsiTheme="minorHAnsi" w:cs="Arial"/>
                <w:sz w:val="22"/>
                <w:szCs w:val="22"/>
              </w:rPr>
              <w:t>0</w:t>
            </w:r>
            <w:r w:rsidR="006C5F75" w:rsidRPr="005C3D8B">
              <w:rPr>
                <w:rFonts w:asciiTheme="minorHAnsi" w:hAnsiTheme="minorHAnsi" w:cs="Arial"/>
                <w:sz w:val="22"/>
                <w:szCs w:val="22"/>
              </w:rPr>
              <w:t>, Monday, Tuesday, Wednesday, Thursday, Friday</w:t>
            </w:r>
          </w:p>
        </w:tc>
      </w:tr>
      <w:tr w:rsidR="00D56F84" w:rsidRPr="005C3D8B" w14:paraId="46EB7ED5" w14:textId="77777777" w:rsidTr="006C572E">
        <w:tc>
          <w:tcPr>
            <w:tcW w:w="1809" w:type="dxa"/>
            <w:shd w:val="clear" w:color="auto" w:fill="F2F2F2" w:themeFill="background1" w:themeFillShade="F2"/>
          </w:tcPr>
          <w:p w14:paraId="1DE37765" w14:textId="78C6F31B" w:rsidR="00D56F84" w:rsidRPr="005C3D8B" w:rsidRDefault="00D56F84" w:rsidP="00D56F84">
            <w:pPr>
              <w:rPr>
                <w:rFonts w:asciiTheme="minorHAnsi" w:hAnsiTheme="minorHAnsi" w:cs="Arial"/>
                <w:b/>
                <w:sz w:val="22"/>
                <w:szCs w:val="22"/>
              </w:rPr>
            </w:pPr>
            <w:r w:rsidRPr="005C3D8B">
              <w:rPr>
                <w:rFonts w:asciiTheme="minorHAnsi" w:hAnsiTheme="minorHAnsi" w:cs="Arial"/>
                <w:b/>
                <w:sz w:val="22"/>
                <w:szCs w:val="22"/>
              </w:rPr>
              <w:t>Based at</w:t>
            </w:r>
          </w:p>
        </w:tc>
        <w:tc>
          <w:tcPr>
            <w:tcW w:w="7141" w:type="dxa"/>
            <w:shd w:val="clear" w:color="auto" w:fill="F2F2F2" w:themeFill="background1" w:themeFillShade="F2"/>
          </w:tcPr>
          <w:p w14:paraId="3A681B48" w14:textId="474B1CCD" w:rsidR="00D56F84" w:rsidRPr="005C3D8B" w:rsidRDefault="00D56F84" w:rsidP="00D56F84">
            <w:pPr>
              <w:rPr>
                <w:rFonts w:asciiTheme="minorHAnsi" w:hAnsiTheme="minorHAnsi" w:cs="Arial"/>
                <w:sz w:val="22"/>
                <w:szCs w:val="22"/>
              </w:rPr>
            </w:pPr>
            <w:r w:rsidRPr="005C3D8B">
              <w:rPr>
                <w:rFonts w:asciiTheme="minorHAnsi" w:hAnsiTheme="minorHAnsi" w:cs="Arial"/>
                <w:sz w:val="22"/>
                <w:szCs w:val="22"/>
              </w:rPr>
              <w:t>Community H</w:t>
            </w:r>
            <w:r w:rsidR="00E524FB">
              <w:rPr>
                <w:rFonts w:asciiTheme="minorHAnsi" w:hAnsiTheme="minorHAnsi" w:cs="Arial"/>
                <w:sz w:val="22"/>
                <w:szCs w:val="22"/>
              </w:rPr>
              <w:t>ubs</w:t>
            </w:r>
            <w:r w:rsidRPr="005C3D8B">
              <w:rPr>
                <w:rFonts w:asciiTheme="minorHAnsi" w:hAnsiTheme="minorHAnsi" w:cs="Arial"/>
                <w:sz w:val="22"/>
                <w:szCs w:val="22"/>
              </w:rPr>
              <w:t>, Gloucestershire. Headway House, Gloucester.</w:t>
            </w:r>
          </w:p>
        </w:tc>
      </w:tr>
      <w:tr w:rsidR="00D56F84" w:rsidRPr="005C3D8B" w14:paraId="3DC90DE9" w14:textId="77777777" w:rsidTr="006C572E">
        <w:tc>
          <w:tcPr>
            <w:tcW w:w="1809" w:type="dxa"/>
            <w:shd w:val="clear" w:color="auto" w:fill="F2F2F2" w:themeFill="background1" w:themeFillShade="F2"/>
          </w:tcPr>
          <w:p w14:paraId="376EA504" w14:textId="77777777" w:rsidR="00D56F84" w:rsidRPr="005C3D8B" w:rsidRDefault="00D56F84" w:rsidP="00D56F84">
            <w:pPr>
              <w:rPr>
                <w:rFonts w:asciiTheme="minorHAnsi" w:hAnsiTheme="minorHAnsi" w:cs="Arial"/>
                <w:b/>
                <w:sz w:val="22"/>
                <w:szCs w:val="22"/>
              </w:rPr>
            </w:pPr>
            <w:r w:rsidRPr="005C3D8B">
              <w:rPr>
                <w:rFonts w:asciiTheme="minorHAnsi" w:hAnsiTheme="minorHAnsi" w:cs="Arial"/>
                <w:b/>
                <w:sz w:val="22"/>
                <w:szCs w:val="22"/>
              </w:rPr>
              <w:t>Contract</w:t>
            </w:r>
          </w:p>
        </w:tc>
        <w:tc>
          <w:tcPr>
            <w:tcW w:w="7141" w:type="dxa"/>
            <w:shd w:val="clear" w:color="auto" w:fill="F2F2F2" w:themeFill="background1" w:themeFillShade="F2"/>
          </w:tcPr>
          <w:p w14:paraId="2ABD5DED" w14:textId="4955717D" w:rsidR="00D56F84" w:rsidRPr="005C3D8B" w:rsidRDefault="00D56F84" w:rsidP="00D56F84">
            <w:pPr>
              <w:rPr>
                <w:rFonts w:asciiTheme="minorHAnsi" w:hAnsiTheme="minorHAnsi" w:cs="Arial"/>
                <w:sz w:val="22"/>
                <w:szCs w:val="22"/>
              </w:rPr>
            </w:pPr>
            <w:r w:rsidRPr="005C3D8B">
              <w:rPr>
                <w:rFonts w:asciiTheme="minorHAnsi" w:hAnsiTheme="minorHAnsi" w:cs="Arial"/>
                <w:sz w:val="22"/>
                <w:szCs w:val="22"/>
              </w:rPr>
              <w:t>Fixed term (three years)</w:t>
            </w:r>
          </w:p>
        </w:tc>
      </w:tr>
      <w:tr w:rsidR="00D56F84" w:rsidRPr="005C3D8B" w14:paraId="3BC5DA90" w14:textId="77777777" w:rsidTr="006C572E">
        <w:tc>
          <w:tcPr>
            <w:tcW w:w="1809" w:type="dxa"/>
            <w:shd w:val="clear" w:color="auto" w:fill="F2F2F2" w:themeFill="background1" w:themeFillShade="F2"/>
          </w:tcPr>
          <w:p w14:paraId="6527820D" w14:textId="77777777" w:rsidR="00D56F84" w:rsidRPr="005C3D8B" w:rsidRDefault="00D56F84" w:rsidP="00D56F84">
            <w:pPr>
              <w:rPr>
                <w:rFonts w:asciiTheme="minorHAnsi" w:hAnsiTheme="minorHAnsi" w:cs="Arial"/>
                <w:b/>
                <w:sz w:val="22"/>
                <w:szCs w:val="22"/>
              </w:rPr>
            </w:pPr>
            <w:r w:rsidRPr="005C3D8B">
              <w:rPr>
                <w:rFonts w:asciiTheme="minorHAnsi" w:hAnsiTheme="minorHAnsi" w:cs="Arial"/>
                <w:b/>
                <w:sz w:val="22"/>
                <w:szCs w:val="22"/>
              </w:rPr>
              <w:t>Line Manager</w:t>
            </w:r>
          </w:p>
        </w:tc>
        <w:tc>
          <w:tcPr>
            <w:tcW w:w="7141" w:type="dxa"/>
            <w:shd w:val="clear" w:color="auto" w:fill="F2F2F2" w:themeFill="background1" w:themeFillShade="F2"/>
          </w:tcPr>
          <w:p w14:paraId="37B527D5" w14:textId="51F277CD" w:rsidR="00D56F84" w:rsidRPr="005C3D8B" w:rsidRDefault="00766F15" w:rsidP="00D56F84">
            <w:pPr>
              <w:rPr>
                <w:rFonts w:asciiTheme="minorHAnsi" w:hAnsiTheme="minorHAnsi" w:cs="Arial"/>
                <w:sz w:val="22"/>
                <w:szCs w:val="22"/>
              </w:rPr>
            </w:pPr>
            <w:r w:rsidRPr="005C3D8B">
              <w:rPr>
                <w:rFonts w:asciiTheme="minorHAnsi" w:hAnsiTheme="minorHAnsi" w:cs="Arial"/>
                <w:sz w:val="22"/>
                <w:szCs w:val="22"/>
              </w:rPr>
              <w:t>H</w:t>
            </w:r>
            <w:r w:rsidR="00F57656">
              <w:rPr>
                <w:rFonts w:asciiTheme="minorHAnsi" w:hAnsiTheme="minorHAnsi" w:cs="Arial"/>
                <w:sz w:val="22"/>
                <w:szCs w:val="22"/>
              </w:rPr>
              <w:t>ub</w:t>
            </w:r>
            <w:r w:rsidRPr="005C3D8B">
              <w:rPr>
                <w:rFonts w:asciiTheme="minorHAnsi" w:hAnsiTheme="minorHAnsi" w:cs="Arial"/>
                <w:sz w:val="22"/>
                <w:szCs w:val="22"/>
              </w:rPr>
              <w:t xml:space="preserve"> Lead</w:t>
            </w:r>
          </w:p>
        </w:tc>
      </w:tr>
      <w:tr w:rsidR="00D56F84" w:rsidRPr="005C3D8B" w14:paraId="3AE1F671" w14:textId="77777777" w:rsidTr="00080BD6">
        <w:tc>
          <w:tcPr>
            <w:tcW w:w="8950" w:type="dxa"/>
            <w:gridSpan w:val="2"/>
            <w:shd w:val="clear" w:color="auto" w:fill="F2F2F2" w:themeFill="background1" w:themeFillShade="F2"/>
          </w:tcPr>
          <w:p w14:paraId="305EAB64" w14:textId="5EDA3F34" w:rsidR="00D56F84" w:rsidRPr="005C3D8B" w:rsidRDefault="00D56F84" w:rsidP="00D56F84">
            <w:pPr>
              <w:rPr>
                <w:rFonts w:asciiTheme="minorHAnsi" w:hAnsiTheme="minorHAnsi" w:cs="Arial"/>
                <w:b/>
                <w:sz w:val="22"/>
                <w:szCs w:val="22"/>
              </w:rPr>
            </w:pPr>
            <w:r w:rsidRPr="005C3D8B">
              <w:rPr>
                <w:rFonts w:asciiTheme="minorHAnsi" w:hAnsiTheme="minorHAnsi" w:cs="Arial"/>
                <w:b/>
                <w:sz w:val="22"/>
                <w:szCs w:val="22"/>
              </w:rPr>
              <w:t>Main objectives</w:t>
            </w:r>
          </w:p>
        </w:tc>
      </w:tr>
      <w:tr w:rsidR="00D56F84" w:rsidRPr="005C3D8B" w14:paraId="7800D2C6" w14:textId="77777777" w:rsidTr="005F6B03">
        <w:tc>
          <w:tcPr>
            <w:tcW w:w="8950" w:type="dxa"/>
            <w:gridSpan w:val="2"/>
          </w:tcPr>
          <w:p w14:paraId="18F5EDF1" w14:textId="10584ECF" w:rsidR="00D56F84" w:rsidRPr="005C3D8B" w:rsidRDefault="005478FE" w:rsidP="00155F30">
            <w:pPr>
              <w:pStyle w:val="ListParagraph"/>
              <w:numPr>
                <w:ilvl w:val="0"/>
                <w:numId w:val="16"/>
              </w:numPr>
              <w:rPr>
                <w:rFonts w:asciiTheme="minorHAnsi" w:hAnsiTheme="minorHAnsi"/>
                <w:sz w:val="22"/>
                <w:szCs w:val="22"/>
              </w:rPr>
            </w:pPr>
            <w:r w:rsidRPr="005C3D8B">
              <w:rPr>
                <w:rFonts w:asciiTheme="minorHAnsi" w:hAnsiTheme="minorHAnsi"/>
                <w:sz w:val="22"/>
                <w:szCs w:val="22"/>
              </w:rPr>
              <w:t>To deliver professional, impartial, enabling and outcome focused support to Individuals with acquired brain injury. To provide support for clients with complex needs to support their recovery, wellbeing, independence and autonomy.</w:t>
            </w:r>
          </w:p>
          <w:p w14:paraId="439F59B0" w14:textId="5644797B" w:rsidR="00155F30" w:rsidRPr="005C3D8B" w:rsidRDefault="00D56F84" w:rsidP="00155F30">
            <w:pPr>
              <w:pStyle w:val="ListParagraph"/>
              <w:numPr>
                <w:ilvl w:val="0"/>
                <w:numId w:val="16"/>
              </w:numPr>
              <w:rPr>
                <w:rFonts w:asciiTheme="minorHAnsi" w:hAnsiTheme="minorHAnsi"/>
                <w:sz w:val="22"/>
                <w:szCs w:val="22"/>
              </w:rPr>
            </w:pPr>
            <w:r w:rsidRPr="005C3D8B">
              <w:rPr>
                <w:rFonts w:asciiTheme="minorHAnsi" w:hAnsiTheme="minorHAnsi"/>
                <w:sz w:val="22"/>
                <w:szCs w:val="22"/>
                <w:lang w:eastAsia="en-GB"/>
              </w:rPr>
              <w:t xml:space="preserve">The </w:t>
            </w:r>
            <w:r w:rsidR="00827028" w:rsidRPr="005C3D8B">
              <w:rPr>
                <w:rFonts w:asciiTheme="minorHAnsi" w:hAnsiTheme="minorHAnsi"/>
                <w:sz w:val="22"/>
                <w:szCs w:val="22"/>
                <w:lang w:eastAsia="en-GB"/>
              </w:rPr>
              <w:t>Support Worker (</w:t>
            </w:r>
            <w:r w:rsidRPr="005C3D8B">
              <w:rPr>
                <w:rFonts w:asciiTheme="minorHAnsi" w:hAnsiTheme="minorHAnsi"/>
                <w:sz w:val="22"/>
                <w:szCs w:val="22"/>
                <w:lang w:eastAsia="en-GB"/>
              </w:rPr>
              <w:t>HUB</w:t>
            </w:r>
            <w:r w:rsidR="00827028" w:rsidRPr="005C3D8B">
              <w:rPr>
                <w:rFonts w:asciiTheme="minorHAnsi" w:hAnsiTheme="minorHAnsi"/>
                <w:sz w:val="22"/>
                <w:szCs w:val="22"/>
                <w:lang w:eastAsia="en-GB"/>
              </w:rPr>
              <w:t>)</w:t>
            </w:r>
            <w:r w:rsidRPr="005C3D8B">
              <w:rPr>
                <w:rFonts w:asciiTheme="minorHAnsi" w:hAnsiTheme="minorHAnsi"/>
                <w:sz w:val="22"/>
                <w:szCs w:val="22"/>
                <w:lang w:eastAsia="en-GB"/>
              </w:rPr>
              <w:t xml:space="preserve"> wil</w:t>
            </w:r>
            <w:r w:rsidR="00827028" w:rsidRPr="005C3D8B">
              <w:rPr>
                <w:rFonts w:asciiTheme="minorHAnsi" w:hAnsiTheme="minorHAnsi"/>
                <w:sz w:val="22"/>
                <w:szCs w:val="22"/>
                <w:lang w:eastAsia="en-GB"/>
              </w:rPr>
              <w:t xml:space="preserve">l </w:t>
            </w:r>
            <w:r w:rsidR="006B1497" w:rsidRPr="005C3D8B">
              <w:rPr>
                <w:rFonts w:asciiTheme="minorHAnsi" w:hAnsiTheme="minorHAnsi"/>
                <w:sz w:val="22"/>
                <w:szCs w:val="22"/>
                <w:lang w:eastAsia="en-GB"/>
              </w:rPr>
              <w:t xml:space="preserve">develop and </w:t>
            </w:r>
            <w:r w:rsidR="00827028" w:rsidRPr="005C3D8B">
              <w:rPr>
                <w:rFonts w:asciiTheme="minorHAnsi" w:hAnsiTheme="minorHAnsi"/>
                <w:sz w:val="22"/>
                <w:szCs w:val="22"/>
                <w:lang w:eastAsia="en-GB"/>
              </w:rPr>
              <w:t xml:space="preserve">deliver </w:t>
            </w:r>
            <w:r w:rsidR="006B1497" w:rsidRPr="005C3D8B">
              <w:rPr>
                <w:rFonts w:asciiTheme="minorHAnsi" w:hAnsiTheme="minorHAnsi"/>
                <w:sz w:val="22"/>
                <w:szCs w:val="22"/>
                <w:lang w:eastAsia="en-GB"/>
              </w:rPr>
              <w:t xml:space="preserve">group and 1:1 </w:t>
            </w:r>
            <w:proofErr w:type="gramStart"/>
            <w:r w:rsidR="006B1497" w:rsidRPr="005C3D8B">
              <w:rPr>
                <w:rFonts w:asciiTheme="minorHAnsi" w:hAnsiTheme="minorHAnsi"/>
                <w:sz w:val="22"/>
                <w:szCs w:val="22"/>
                <w:lang w:eastAsia="en-GB"/>
              </w:rPr>
              <w:t>sessions</w:t>
            </w:r>
            <w:proofErr w:type="gramEnd"/>
            <w:r w:rsidR="00155F30" w:rsidRPr="005C3D8B">
              <w:rPr>
                <w:rFonts w:asciiTheme="minorHAnsi" w:hAnsiTheme="minorHAnsi"/>
                <w:sz w:val="22"/>
                <w:szCs w:val="22"/>
                <w:lang w:eastAsia="en-GB"/>
              </w:rPr>
              <w:t xml:space="preserve"> at Headway Gloucestershire’s </w:t>
            </w:r>
            <w:proofErr w:type="gramStart"/>
            <w:r w:rsidR="00155F30" w:rsidRPr="005C3D8B">
              <w:rPr>
                <w:rFonts w:asciiTheme="minorHAnsi" w:hAnsiTheme="minorHAnsi"/>
                <w:sz w:val="22"/>
                <w:szCs w:val="22"/>
                <w:lang w:eastAsia="en-GB"/>
              </w:rPr>
              <w:t>community based</w:t>
            </w:r>
            <w:proofErr w:type="gramEnd"/>
            <w:r w:rsidR="00155F30" w:rsidRPr="005C3D8B">
              <w:rPr>
                <w:rFonts w:asciiTheme="minorHAnsi" w:hAnsiTheme="minorHAnsi"/>
                <w:sz w:val="22"/>
                <w:szCs w:val="22"/>
                <w:lang w:eastAsia="en-GB"/>
              </w:rPr>
              <w:t xml:space="preserve"> H</w:t>
            </w:r>
            <w:r w:rsidR="0009779E">
              <w:rPr>
                <w:rFonts w:asciiTheme="minorHAnsi" w:hAnsiTheme="minorHAnsi"/>
                <w:sz w:val="22"/>
                <w:szCs w:val="22"/>
                <w:lang w:eastAsia="en-GB"/>
              </w:rPr>
              <w:t>ub</w:t>
            </w:r>
            <w:r w:rsidR="00155F30" w:rsidRPr="005C3D8B">
              <w:rPr>
                <w:rFonts w:asciiTheme="minorHAnsi" w:hAnsiTheme="minorHAnsi"/>
                <w:sz w:val="22"/>
                <w:szCs w:val="22"/>
                <w:lang w:eastAsia="en-GB"/>
              </w:rPr>
              <w:t>s.</w:t>
            </w:r>
          </w:p>
          <w:p w14:paraId="5137B8C4" w14:textId="5A2DF672" w:rsidR="00D56F84" w:rsidRPr="005C3D8B" w:rsidRDefault="00D56F84" w:rsidP="005478FE">
            <w:pPr>
              <w:pStyle w:val="ListParagraph"/>
              <w:numPr>
                <w:ilvl w:val="0"/>
                <w:numId w:val="16"/>
              </w:numPr>
              <w:rPr>
                <w:rFonts w:asciiTheme="minorHAnsi" w:hAnsiTheme="minorHAnsi"/>
                <w:sz w:val="22"/>
                <w:szCs w:val="22"/>
              </w:rPr>
            </w:pPr>
            <w:r w:rsidRPr="005C3D8B">
              <w:rPr>
                <w:rFonts w:asciiTheme="minorHAnsi" w:hAnsiTheme="minorHAnsi"/>
                <w:sz w:val="22"/>
                <w:szCs w:val="22"/>
              </w:rPr>
              <w:t>Ensuring recovery activities are provided professionally and impartially and meet Headway Gloucestershire and UK quality standards to maximise and enable the wellbeing, autonomy and independence of individuals with acquired brain injury in Gloucestershire.</w:t>
            </w:r>
          </w:p>
          <w:p w14:paraId="09B82219" w14:textId="7F54A11D" w:rsidR="00D56F84" w:rsidRPr="005C3D8B" w:rsidRDefault="00D56F84" w:rsidP="005478FE">
            <w:pPr>
              <w:pStyle w:val="ListParagraph"/>
              <w:numPr>
                <w:ilvl w:val="0"/>
                <w:numId w:val="16"/>
              </w:numPr>
              <w:rPr>
                <w:rFonts w:asciiTheme="minorHAnsi" w:hAnsiTheme="minorHAnsi"/>
                <w:sz w:val="22"/>
                <w:szCs w:val="22"/>
              </w:rPr>
            </w:pPr>
            <w:r w:rsidRPr="005C3D8B">
              <w:rPr>
                <w:rFonts w:asciiTheme="minorHAnsi" w:hAnsiTheme="minorHAnsi"/>
                <w:sz w:val="22"/>
                <w:szCs w:val="22"/>
              </w:rPr>
              <w:t xml:space="preserve">Assist in the delivery of our </w:t>
            </w:r>
            <w:proofErr w:type="gramStart"/>
            <w:r w:rsidRPr="005C3D8B">
              <w:rPr>
                <w:rFonts w:asciiTheme="minorHAnsi" w:hAnsiTheme="minorHAnsi"/>
                <w:sz w:val="22"/>
                <w:szCs w:val="22"/>
              </w:rPr>
              <w:t>centre based</w:t>
            </w:r>
            <w:proofErr w:type="gramEnd"/>
            <w:r w:rsidRPr="005C3D8B">
              <w:rPr>
                <w:rFonts w:asciiTheme="minorHAnsi" w:hAnsiTheme="minorHAnsi"/>
                <w:sz w:val="22"/>
                <w:szCs w:val="22"/>
              </w:rPr>
              <w:t xml:space="preserve"> </w:t>
            </w:r>
            <w:proofErr w:type="gramStart"/>
            <w:r w:rsidRPr="005C3D8B">
              <w:rPr>
                <w:rFonts w:asciiTheme="minorHAnsi" w:hAnsiTheme="minorHAnsi"/>
                <w:sz w:val="22"/>
                <w:szCs w:val="22"/>
              </w:rPr>
              <w:t>Day  Service</w:t>
            </w:r>
            <w:proofErr w:type="gramEnd"/>
            <w:r w:rsidRPr="005C3D8B">
              <w:rPr>
                <w:rFonts w:asciiTheme="minorHAnsi" w:hAnsiTheme="minorHAnsi"/>
                <w:sz w:val="22"/>
                <w:szCs w:val="22"/>
              </w:rPr>
              <w:t xml:space="preserve"> where required.</w:t>
            </w:r>
          </w:p>
        </w:tc>
      </w:tr>
      <w:tr w:rsidR="00D56F84" w:rsidRPr="005C3D8B" w14:paraId="50001127" w14:textId="77777777" w:rsidTr="004B3473">
        <w:tc>
          <w:tcPr>
            <w:tcW w:w="8950" w:type="dxa"/>
            <w:gridSpan w:val="2"/>
            <w:shd w:val="clear" w:color="auto" w:fill="F2F2F2" w:themeFill="background1" w:themeFillShade="F2"/>
          </w:tcPr>
          <w:p w14:paraId="52A2F0E3" w14:textId="1A06D613" w:rsidR="00D56F84" w:rsidRPr="005C3D8B" w:rsidRDefault="00D56F84" w:rsidP="00D56F84">
            <w:pPr>
              <w:rPr>
                <w:rFonts w:asciiTheme="minorHAnsi" w:hAnsiTheme="minorHAnsi" w:cs="Arial"/>
                <w:b/>
                <w:sz w:val="22"/>
                <w:szCs w:val="22"/>
              </w:rPr>
            </w:pPr>
            <w:r w:rsidRPr="005C3D8B">
              <w:rPr>
                <w:rFonts w:asciiTheme="minorHAnsi" w:hAnsiTheme="minorHAnsi" w:cs="Arial"/>
                <w:b/>
                <w:sz w:val="22"/>
                <w:szCs w:val="22"/>
              </w:rPr>
              <w:t>Key responsibilities</w:t>
            </w:r>
          </w:p>
        </w:tc>
      </w:tr>
      <w:tr w:rsidR="00D56F84" w:rsidRPr="005C3D8B" w14:paraId="530DAFCC" w14:textId="77777777" w:rsidTr="005F6B03">
        <w:tc>
          <w:tcPr>
            <w:tcW w:w="8950" w:type="dxa"/>
            <w:gridSpan w:val="2"/>
          </w:tcPr>
          <w:p w14:paraId="2D9ED318" w14:textId="3EEF50ED" w:rsidR="00D56F84" w:rsidRPr="005C3D8B" w:rsidRDefault="00EC423C" w:rsidP="00D56F84">
            <w:pPr>
              <w:rPr>
                <w:rFonts w:asciiTheme="minorHAnsi" w:hAnsiTheme="minorHAnsi" w:cs="Arial"/>
                <w:b/>
                <w:sz w:val="22"/>
                <w:szCs w:val="22"/>
              </w:rPr>
            </w:pPr>
            <w:r w:rsidRPr="005C3D8B">
              <w:rPr>
                <w:rFonts w:asciiTheme="minorHAnsi" w:hAnsiTheme="minorHAnsi" w:cs="Arial"/>
                <w:b/>
                <w:sz w:val="22"/>
                <w:szCs w:val="22"/>
              </w:rPr>
              <w:t>Support Work</w:t>
            </w:r>
          </w:p>
          <w:p w14:paraId="282AAEAD" w14:textId="0A72E0B9" w:rsidR="00D56F84" w:rsidRPr="005C3D8B" w:rsidRDefault="00D56F84" w:rsidP="00D56F84">
            <w:pPr>
              <w:pStyle w:val="ListParagraph"/>
              <w:numPr>
                <w:ilvl w:val="0"/>
                <w:numId w:val="15"/>
              </w:numPr>
              <w:rPr>
                <w:rFonts w:asciiTheme="minorHAnsi" w:hAnsiTheme="minorHAnsi"/>
                <w:sz w:val="22"/>
                <w:szCs w:val="22"/>
              </w:rPr>
            </w:pPr>
            <w:r w:rsidRPr="005C3D8B">
              <w:rPr>
                <w:rFonts w:asciiTheme="minorHAnsi" w:hAnsiTheme="minorHAnsi"/>
                <w:sz w:val="22"/>
                <w:szCs w:val="22"/>
              </w:rPr>
              <w:t xml:space="preserve">Work under the direction of the </w:t>
            </w:r>
            <w:r w:rsidR="000B00A2" w:rsidRPr="005C3D8B">
              <w:rPr>
                <w:rFonts w:asciiTheme="minorHAnsi" w:hAnsiTheme="minorHAnsi"/>
                <w:sz w:val="22"/>
                <w:szCs w:val="22"/>
              </w:rPr>
              <w:t>HUB lead</w:t>
            </w:r>
            <w:r w:rsidRPr="005C3D8B">
              <w:rPr>
                <w:rFonts w:asciiTheme="minorHAnsi" w:hAnsiTheme="minorHAnsi"/>
                <w:sz w:val="22"/>
                <w:szCs w:val="22"/>
              </w:rPr>
              <w:t xml:space="preserve"> to develop</w:t>
            </w:r>
            <w:r w:rsidR="000B00A2" w:rsidRPr="005C3D8B">
              <w:rPr>
                <w:rFonts w:asciiTheme="minorHAnsi" w:hAnsiTheme="minorHAnsi"/>
                <w:sz w:val="22"/>
                <w:szCs w:val="22"/>
              </w:rPr>
              <w:t xml:space="preserve"> and</w:t>
            </w:r>
            <w:r w:rsidRPr="005C3D8B">
              <w:rPr>
                <w:rFonts w:asciiTheme="minorHAnsi" w:hAnsiTheme="minorHAnsi"/>
                <w:sz w:val="22"/>
                <w:szCs w:val="22"/>
              </w:rPr>
              <w:t xml:space="preserve"> deliver a programme of quality activities designed to support individuals with acquired brain injury as they work towards their individual recovery goals.</w:t>
            </w:r>
          </w:p>
          <w:p w14:paraId="5FC2A120" w14:textId="0DD5A3CC" w:rsidR="00D56F84" w:rsidRPr="005C3D8B" w:rsidRDefault="00C87DF9" w:rsidP="00D56F84">
            <w:pPr>
              <w:pStyle w:val="ListParagraph"/>
              <w:numPr>
                <w:ilvl w:val="0"/>
                <w:numId w:val="15"/>
              </w:numPr>
              <w:rPr>
                <w:rFonts w:asciiTheme="minorHAnsi" w:hAnsiTheme="minorHAnsi"/>
                <w:sz w:val="22"/>
                <w:szCs w:val="22"/>
              </w:rPr>
            </w:pPr>
            <w:r w:rsidRPr="005C3D8B">
              <w:rPr>
                <w:rFonts w:asciiTheme="minorHAnsi" w:hAnsiTheme="minorHAnsi"/>
                <w:sz w:val="22"/>
                <w:szCs w:val="22"/>
              </w:rPr>
              <w:t>T</w:t>
            </w:r>
            <w:r w:rsidR="00D56F84" w:rsidRPr="005C3D8B">
              <w:rPr>
                <w:rFonts w:asciiTheme="minorHAnsi" w:hAnsiTheme="minorHAnsi"/>
                <w:sz w:val="22"/>
                <w:szCs w:val="22"/>
              </w:rPr>
              <w:t xml:space="preserve">o </w:t>
            </w:r>
            <w:r w:rsidRPr="005C3D8B">
              <w:rPr>
                <w:rFonts w:asciiTheme="minorHAnsi" w:hAnsiTheme="minorHAnsi"/>
                <w:sz w:val="22"/>
                <w:szCs w:val="22"/>
              </w:rPr>
              <w:t>support a</w:t>
            </w:r>
            <w:r w:rsidR="00D56F84" w:rsidRPr="005C3D8B">
              <w:rPr>
                <w:rFonts w:asciiTheme="minorHAnsi" w:hAnsiTheme="minorHAnsi"/>
                <w:sz w:val="22"/>
                <w:szCs w:val="22"/>
              </w:rPr>
              <w:t xml:space="preserve"> stable, safe and welcoming environment where professional boundaries are sensitively managed and a sense of community is championed.</w:t>
            </w:r>
          </w:p>
          <w:p w14:paraId="778C70AB" w14:textId="0BB1DDC0" w:rsidR="00D56F84" w:rsidRPr="005C3D8B" w:rsidRDefault="00D56F84" w:rsidP="00D56F84">
            <w:pPr>
              <w:pStyle w:val="ListParagraph"/>
              <w:numPr>
                <w:ilvl w:val="0"/>
                <w:numId w:val="15"/>
              </w:numPr>
              <w:rPr>
                <w:rFonts w:asciiTheme="minorHAnsi" w:hAnsiTheme="minorHAnsi"/>
                <w:sz w:val="22"/>
                <w:szCs w:val="22"/>
              </w:rPr>
            </w:pPr>
            <w:r w:rsidRPr="005C3D8B">
              <w:rPr>
                <w:rFonts w:asciiTheme="minorHAnsi" w:hAnsiTheme="minorHAnsi"/>
                <w:sz w:val="22"/>
                <w:szCs w:val="22"/>
              </w:rPr>
              <w:t xml:space="preserve">Demonstrate and role model appropriate responses to challenging behaviours which may present as an outcome of acquired brain injury.   </w:t>
            </w:r>
          </w:p>
          <w:p w14:paraId="597F380B" w14:textId="77777777" w:rsidR="00D56F84" w:rsidRPr="005C3D8B" w:rsidRDefault="00D56F84" w:rsidP="008106E4">
            <w:pPr>
              <w:pStyle w:val="ListParagraph"/>
              <w:numPr>
                <w:ilvl w:val="0"/>
                <w:numId w:val="15"/>
              </w:numPr>
              <w:rPr>
                <w:rFonts w:asciiTheme="minorHAnsi" w:hAnsiTheme="minorHAnsi"/>
                <w:sz w:val="22"/>
                <w:szCs w:val="22"/>
              </w:rPr>
            </w:pPr>
            <w:r w:rsidRPr="005C3D8B">
              <w:rPr>
                <w:rFonts w:asciiTheme="minorHAnsi" w:hAnsiTheme="minorHAnsi"/>
                <w:sz w:val="22"/>
                <w:szCs w:val="22"/>
              </w:rPr>
              <w:t xml:space="preserve">To have regard at all times to the safeguarding, risk assessment and health and safety requirements of the service and to employ a </w:t>
            </w:r>
            <w:proofErr w:type="gramStart"/>
            <w:r w:rsidRPr="005C3D8B">
              <w:rPr>
                <w:rFonts w:asciiTheme="minorHAnsi" w:hAnsiTheme="minorHAnsi"/>
                <w:sz w:val="22"/>
                <w:szCs w:val="22"/>
              </w:rPr>
              <w:t>person centred</w:t>
            </w:r>
            <w:proofErr w:type="gramEnd"/>
            <w:r w:rsidRPr="005C3D8B">
              <w:rPr>
                <w:rFonts w:asciiTheme="minorHAnsi" w:hAnsiTheme="minorHAnsi"/>
                <w:sz w:val="22"/>
                <w:szCs w:val="22"/>
              </w:rPr>
              <w:t xml:space="preserve"> approach.</w:t>
            </w:r>
          </w:p>
          <w:p w14:paraId="6278AC65" w14:textId="58BDCBD9" w:rsidR="005D2D17" w:rsidRPr="005C3D8B" w:rsidRDefault="005D2D17" w:rsidP="00604F58">
            <w:pPr>
              <w:pStyle w:val="ListParagraph"/>
              <w:numPr>
                <w:ilvl w:val="0"/>
                <w:numId w:val="15"/>
              </w:numPr>
              <w:rPr>
                <w:rFonts w:asciiTheme="minorHAnsi" w:hAnsiTheme="minorHAnsi"/>
                <w:sz w:val="22"/>
                <w:szCs w:val="22"/>
              </w:rPr>
            </w:pPr>
            <w:r w:rsidRPr="005C3D8B">
              <w:rPr>
                <w:rFonts w:asciiTheme="minorHAnsi" w:hAnsiTheme="minorHAnsi"/>
                <w:sz w:val="22"/>
                <w:szCs w:val="22"/>
              </w:rPr>
              <w:t xml:space="preserve">To provide personal care to support the physical </w:t>
            </w:r>
            <w:r w:rsidR="00604F58" w:rsidRPr="005C3D8B">
              <w:rPr>
                <w:rFonts w:asciiTheme="minorHAnsi" w:hAnsiTheme="minorHAnsi"/>
                <w:sz w:val="22"/>
                <w:szCs w:val="22"/>
              </w:rPr>
              <w:t>wellbeing</w:t>
            </w:r>
            <w:r w:rsidRPr="005C3D8B">
              <w:rPr>
                <w:rFonts w:asciiTheme="minorHAnsi" w:hAnsiTheme="minorHAnsi"/>
                <w:sz w:val="22"/>
                <w:szCs w:val="22"/>
              </w:rPr>
              <w:t xml:space="preserve"> of </w:t>
            </w:r>
            <w:r w:rsidR="00604F58" w:rsidRPr="005C3D8B">
              <w:rPr>
                <w:rFonts w:asciiTheme="minorHAnsi" w:hAnsiTheme="minorHAnsi"/>
                <w:sz w:val="22"/>
                <w:szCs w:val="22"/>
              </w:rPr>
              <w:t xml:space="preserve">individuals where required - </w:t>
            </w:r>
            <w:r w:rsidRPr="005C3D8B">
              <w:rPr>
                <w:rFonts w:asciiTheme="minorHAnsi" w:hAnsiTheme="minorHAnsi"/>
                <w:sz w:val="22"/>
                <w:szCs w:val="22"/>
              </w:rPr>
              <w:t>including mobility, toileting and feeding.</w:t>
            </w:r>
          </w:p>
          <w:p w14:paraId="37AF16E2" w14:textId="1C742846" w:rsidR="005D2D17" w:rsidRPr="005C3D8B" w:rsidRDefault="005D2D17" w:rsidP="002161DA">
            <w:pPr>
              <w:pStyle w:val="ListParagraph"/>
              <w:numPr>
                <w:ilvl w:val="0"/>
                <w:numId w:val="15"/>
              </w:numPr>
              <w:rPr>
                <w:rFonts w:asciiTheme="minorHAnsi" w:hAnsiTheme="minorHAnsi"/>
                <w:sz w:val="22"/>
                <w:szCs w:val="22"/>
              </w:rPr>
            </w:pPr>
            <w:r w:rsidRPr="005C3D8B">
              <w:rPr>
                <w:rFonts w:asciiTheme="minorHAnsi" w:hAnsiTheme="minorHAnsi"/>
                <w:sz w:val="22"/>
                <w:szCs w:val="22"/>
              </w:rPr>
              <w:t>To contribute to the development and monitoring of enablement activities and programmes.</w:t>
            </w:r>
          </w:p>
        </w:tc>
      </w:tr>
      <w:tr w:rsidR="00D56F84" w:rsidRPr="005C3D8B" w14:paraId="7CB6F2C9" w14:textId="77777777" w:rsidTr="005F6B03">
        <w:tc>
          <w:tcPr>
            <w:tcW w:w="8950" w:type="dxa"/>
            <w:gridSpan w:val="2"/>
          </w:tcPr>
          <w:p w14:paraId="4F1DFAD4" w14:textId="2A05C89A" w:rsidR="00D56F84" w:rsidRPr="005C3D8B" w:rsidRDefault="00D56F84" w:rsidP="00D56F84">
            <w:pPr>
              <w:rPr>
                <w:rFonts w:asciiTheme="minorHAnsi" w:hAnsiTheme="minorHAnsi" w:cs="Arial"/>
                <w:b/>
                <w:sz w:val="22"/>
                <w:szCs w:val="22"/>
              </w:rPr>
            </w:pPr>
            <w:r w:rsidRPr="005C3D8B">
              <w:rPr>
                <w:rFonts w:asciiTheme="minorHAnsi" w:hAnsiTheme="minorHAnsi" w:cs="Arial"/>
                <w:b/>
                <w:sz w:val="22"/>
                <w:szCs w:val="22"/>
              </w:rPr>
              <w:t>Client support</w:t>
            </w:r>
          </w:p>
          <w:p w14:paraId="16749197" w14:textId="439D2DFC" w:rsidR="00D56F84" w:rsidRPr="005C3D8B" w:rsidRDefault="002161DA" w:rsidP="00D56F84">
            <w:pPr>
              <w:pStyle w:val="ListParagraph"/>
              <w:numPr>
                <w:ilvl w:val="0"/>
                <w:numId w:val="14"/>
              </w:numPr>
              <w:rPr>
                <w:rFonts w:asciiTheme="minorHAnsi" w:hAnsiTheme="minorHAnsi"/>
                <w:sz w:val="22"/>
                <w:szCs w:val="22"/>
                <w:lang w:eastAsia="en-GB"/>
              </w:rPr>
            </w:pPr>
            <w:r w:rsidRPr="005C3D8B">
              <w:rPr>
                <w:rFonts w:asciiTheme="minorHAnsi" w:hAnsiTheme="minorHAnsi"/>
                <w:sz w:val="22"/>
                <w:szCs w:val="22"/>
                <w:lang w:eastAsia="en-GB"/>
              </w:rPr>
              <w:t>Provide</w:t>
            </w:r>
            <w:r w:rsidR="00D56F84" w:rsidRPr="005C3D8B">
              <w:rPr>
                <w:rFonts w:asciiTheme="minorHAnsi" w:hAnsiTheme="minorHAnsi"/>
                <w:sz w:val="22"/>
                <w:szCs w:val="22"/>
                <w:lang w:eastAsia="en-GB"/>
              </w:rPr>
              <w:t xml:space="preserve"> Key-working to individuals: - to use an enabling approach to support individuals to plan and work toward their recovery goals ensuring that planned activities are delivered and support provided is tailored to meet the needs of individuals to maximise our contribution to their recovery.</w:t>
            </w:r>
          </w:p>
          <w:p w14:paraId="1A7AC92A" w14:textId="77777777" w:rsidR="00D56F84" w:rsidRDefault="00D56F84" w:rsidP="00D56F84">
            <w:pPr>
              <w:pStyle w:val="ListParagraph"/>
              <w:numPr>
                <w:ilvl w:val="0"/>
                <w:numId w:val="14"/>
              </w:numPr>
              <w:rPr>
                <w:rFonts w:asciiTheme="minorHAnsi" w:hAnsiTheme="minorHAnsi"/>
                <w:sz w:val="22"/>
                <w:szCs w:val="22"/>
                <w:lang w:eastAsia="en-GB"/>
              </w:rPr>
            </w:pPr>
            <w:r w:rsidRPr="005C3D8B">
              <w:rPr>
                <w:rFonts w:asciiTheme="minorHAnsi" w:hAnsiTheme="minorHAnsi"/>
                <w:sz w:val="22"/>
                <w:szCs w:val="22"/>
                <w:lang w:eastAsia="en-GB"/>
              </w:rPr>
              <w:t>Ensure that safeguarding training and understanding is maintained and ensure individuals are safeguarded</w:t>
            </w:r>
            <w:r w:rsidR="00A64DDC" w:rsidRPr="005C3D8B">
              <w:rPr>
                <w:rFonts w:asciiTheme="minorHAnsi" w:hAnsiTheme="minorHAnsi"/>
                <w:sz w:val="22"/>
                <w:szCs w:val="22"/>
                <w:lang w:eastAsia="en-GB"/>
              </w:rPr>
              <w:t>.</w:t>
            </w:r>
          </w:p>
          <w:p w14:paraId="21D4D332" w14:textId="38F2059D" w:rsidR="009B1942" w:rsidRPr="005C3D8B" w:rsidRDefault="009B1942" w:rsidP="009B1942">
            <w:pPr>
              <w:pStyle w:val="ListParagraph"/>
              <w:rPr>
                <w:rFonts w:asciiTheme="minorHAnsi" w:hAnsiTheme="minorHAnsi"/>
                <w:sz w:val="22"/>
                <w:szCs w:val="22"/>
                <w:lang w:eastAsia="en-GB"/>
              </w:rPr>
            </w:pPr>
          </w:p>
        </w:tc>
      </w:tr>
      <w:tr w:rsidR="00D56F84" w:rsidRPr="005C3D8B" w14:paraId="0FD319E7" w14:textId="77777777" w:rsidTr="005F6B03">
        <w:tc>
          <w:tcPr>
            <w:tcW w:w="8950" w:type="dxa"/>
            <w:gridSpan w:val="2"/>
          </w:tcPr>
          <w:p w14:paraId="33EE3B20" w14:textId="77777777" w:rsidR="00D56F84" w:rsidRPr="005C3D8B" w:rsidRDefault="00D56F84" w:rsidP="00D56F84">
            <w:pPr>
              <w:rPr>
                <w:rFonts w:asciiTheme="minorHAnsi" w:hAnsiTheme="minorHAnsi" w:cs="Arial"/>
                <w:b/>
                <w:sz w:val="22"/>
                <w:szCs w:val="22"/>
              </w:rPr>
            </w:pPr>
            <w:r w:rsidRPr="005C3D8B">
              <w:rPr>
                <w:rFonts w:asciiTheme="minorHAnsi" w:hAnsiTheme="minorHAnsi" w:cs="Arial"/>
                <w:b/>
                <w:sz w:val="22"/>
                <w:szCs w:val="22"/>
              </w:rPr>
              <w:lastRenderedPageBreak/>
              <w:t>General</w:t>
            </w:r>
          </w:p>
          <w:p w14:paraId="505D68C2" w14:textId="07FAF1F2" w:rsidR="008F01FE" w:rsidRPr="005C3D8B" w:rsidRDefault="008F01FE" w:rsidP="00D56F84">
            <w:pPr>
              <w:pStyle w:val="ListParagraph"/>
              <w:numPr>
                <w:ilvl w:val="0"/>
                <w:numId w:val="12"/>
              </w:numPr>
              <w:rPr>
                <w:rFonts w:asciiTheme="minorHAnsi" w:hAnsiTheme="minorHAnsi"/>
                <w:sz w:val="22"/>
                <w:szCs w:val="22"/>
                <w:lang w:eastAsia="en-GB"/>
              </w:rPr>
            </w:pPr>
            <w:r w:rsidRPr="005C3D8B">
              <w:rPr>
                <w:rFonts w:asciiTheme="minorHAnsi" w:hAnsiTheme="minorHAnsi"/>
                <w:sz w:val="22"/>
                <w:szCs w:val="22"/>
                <w:lang w:eastAsia="en-GB"/>
              </w:rPr>
              <w:t>To adhere to Headway Gloucestershire’s policies and practices.</w:t>
            </w:r>
          </w:p>
          <w:p w14:paraId="3B283056" w14:textId="5E3B37E3" w:rsidR="00A64DDC" w:rsidRPr="005C3D8B" w:rsidRDefault="00D56F84" w:rsidP="008F01FE">
            <w:pPr>
              <w:pStyle w:val="ListParagraph"/>
              <w:numPr>
                <w:ilvl w:val="0"/>
                <w:numId w:val="12"/>
              </w:numPr>
              <w:rPr>
                <w:rFonts w:asciiTheme="minorHAnsi" w:hAnsiTheme="minorHAnsi"/>
                <w:sz w:val="22"/>
                <w:szCs w:val="22"/>
                <w:lang w:eastAsia="en-GB"/>
              </w:rPr>
            </w:pPr>
            <w:r w:rsidRPr="005C3D8B">
              <w:rPr>
                <w:rFonts w:asciiTheme="minorHAnsi" w:hAnsiTheme="minorHAnsi"/>
                <w:sz w:val="22"/>
                <w:szCs w:val="22"/>
              </w:rPr>
              <w:t>This job description cannot cover every issue or task that may arise within the post at various times. The successful candidate will be expected to carry out other duties from where required which are broadly consistent with those in this document. This job description does not form part of the contract of employment.</w:t>
            </w:r>
          </w:p>
        </w:tc>
      </w:tr>
      <w:tr w:rsidR="00D56F84" w:rsidRPr="005C3D8B" w14:paraId="78845119" w14:textId="77777777" w:rsidTr="005F6B03">
        <w:tc>
          <w:tcPr>
            <w:tcW w:w="8950" w:type="dxa"/>
            <w:gridSpan w:val="2"/>
          </w:tcPr>
          <w:p w14:paraId="30957169" w14:textId="77777777" w:rsidR="00D56F84" w:rsidRPr="005C3D8B" w:rsidRDefault="00D56F84" w:rsidP="00D56F84">
            <w:pPr>
              <w:rPr>
                <w:rFonts w:asciiTheme="minorHAnsi" w:hAnsiTheme="minorHAnsi" w:cs="Arial"/>
                <w:b/>
                <w:sz w:val="22"/>
                <w:szCs w:val="22"/>
              </w:rPr>
            </w:pPr>
            <w:r w:rsidRPr="005C3D8B">
              <w:rPr>
                <w:rFonts w:asciiTheme="minorHAnsi" w:hAnsiTheme="minorHAnsi" w:cs="Arial"/>
                <w:b/>
                <w:sz w:val="22"/>
                <w:szCs w:val="22"/>
              </w:rPr>
              <w:t>Diversity</w:t>
            </w:r>
          </w:p>
          <w:p w14:paraId="702C8F5A" w14:textId="71F9E87E" w:rsidR="00D56F84" w:rsidRPr="005C3D8B" w:rsidRDefault="00D56F84" w:rsidP="00D56F84">
            <w:pPr>
              <w:pStyle w:val="ListParagraph"/>
              <w:numPr>
                <w:ilvl w:val="0"/>
                <w:numId w:val="10"/>
              </w:numPr>
              <w:rPr>
                <w:rFonts w:asciiTheme="minorHAnsi" w:hAnsiTheme="minorHAnsi"/>
                <w:sz w:val="22"/>
                <w:szCs w:val="22"/>
              </w:rPr>
            </w:pPr>
            <w:r w:rsidRPr="005C3D8B">
              <w:rPr>
                <w:rFonts w:asciiTheme="minorHAnsi" w:hAnsiTheme="minorHAnsi"/>
                <w:sz w:val="22"/>
                <w:szCs w:val="22"/>
              </w:rPr>
              <w:t>To adhere to Headway Gloucestershire’s equality and diversity framework.</w:t>
            </w:r>
          </w:p>
        </w:tc>
      </w:tr>
    </w:tbl>
    <w:p w14:paraId="70CCBD46" w14:textId="065D50E6" w:rsidR="007C29DA" w:rsidRPr="005C3D8B" w:rsidRDefault="007C29DA" w:rsidP="00BC4B11">
      <w:pPr>
        <w:tabs>
          <w:tab w:val="left" w:pos="6015"/>
        </w:tabs>
        <w:jc w:val="both"/>
        <w:rPr>
          <w:rFonts w:asciiTheme="minorHAnsi" w:hAnsiTheme="minorHAnsi"/>
          <w:sz w:val="22"/>
          <w:szCs w:val="22"/>
        </w:rPr>
      </w:pPr>
    </w:p>
    <w:tbl>
      <w:tblPr>
        <w:tblStyle w:val="TableGrid"/>
        <w:tblW w:w="0" w:type="auto"/>
        <w:tblLook w:val="04A0" w:firstRow="1" w:lastRow="0" w:firstColumn="1" w:lastColumn="0" w:noHBand="0" w:noVBand="1"/>
      </w:tblPr>
      <w:tblGrid>
        <w:gridCol w:w="5240"/>
        <w:gridCol w:w="2268"/>
        <w:gridCol w:w="1508"/>
      </w:tblGrid>
      <w:tr w:rsidR="00E75F93" w:rsidRPr="005C3D8B" w14:paraId="2FFA61F7" w14:textId="77777777" w:rsidTr="00BC4992">
        <w:tc>
          <w:tcPr>
            <w:tcW w:w="9016" w:type="dxa"/>
            <w:gridSpan w:val="3"/>
            <w:shd w:val="clear" w:color="auto" w:fill="F2F2F2" w:themeFill="background1" w:themeFillShade="F2"/>
          </w:tcPr>
          <w:p w14:paraId="142D7BFD" w14:textId="31E481E2" w:rsidR="00E75F93" w:rsidRPr="005C3D8B" w:rsidRDefault="007073EA" w:rsidP="005029C4">
            <w:pPr>
              <w:pStyle w:val="BodyTextIndent2"/>
              <w:spacing w:after="0" w:line="240" w:lineRule="auto"/>
              <w:ind w:left="0"/>
              <w:rPr>
                <w:rFonts w:asciiTheme="minorHAnsi" w:hAnsiTheme="minorHAnsi" w:cs="Arial"/>
                <w:b/>
                <w:sz w:val="22"/>
                <w:szCs w:val="22"/>
              </w:rPr>
            </w:pPr>
            <w:r w:rsidRPr="005C3D8B">
              <w:rPr>
                <w:rFonts w:asciiTheme="minorHAnsi" w:hAnsiTheme="minorHAnsi" w:cs="Arial"/>
                <w:b/>
                <w:sz w:val="22"/>
                <w:szCs w:val="22"/>
              </w:rPr>
              <w:t>PERSON SPECIFICATION</w:t>
            </w:r>
          </w:p>
        </w:tc>
      </w:tr>
      <w:tr w:rsidR="00C73115" w:rsidRPr="005C3D8B" w14:paraId="1982A5B7" w14:textId="77777777" w:rsidTr="009B4EA4">
        <w:tc>
          <w:tcPr>
            <w:tcW w:w="5240" w:type="dxa"/>
            <w:shd w:val="clear" w:color="auto" w:fill="F2F2F2" w:themeFill="background1" w:themeFillShade="F2"/>
          </w:tcPr>
          <w:p w14:paraId="15AFCE8D" w14:textId="77777777" w:rsidR="00C73115" w:rsidRPr="005C3D8B" w:rsidRDefault="00C73115" w:rsidP="00BC4B11">
            <w:pPr>
              <w:tabs>
                <w:tab w:val="left" w:pos="6015"/>
              </w:tabs>
              <w:jc w:val="both"/>
              <w:rPr>
                <w:rFonts w:asciiTheme="minorHAnsi" w:hAnsiTheme="minorHAnsi"/>
                <w:sz w:val="22"/>
                <w:szCs w:val="22"/>
              </w:rPr>
            </w:pPr>
            <w:r w:rsidRPr="005C3D8B">
              <w:rPr>
                <w:rFonts w:asciiTheme="minorHAnsi" w:hAnsiTheme="minorHAnsi" w:cs="Arial"/>
                <w:b/>
                <w:sz w:val="22"/>
                <w:szCs w:val="22"/>
              </w:rPr>
              <w:t>What is Headway Gloucestershire looking for?</w:t>
            </w:r>
          </w:p>
        </w:tc>
        <w:tc>
          <w:tcPr>
            <w:tcW w:w="3776" w:type="dxa"/>
            <w:gridSpan w:val="2"/>
            <w:shd w:val="clear" w:color="auto" w:fill="F2F2F2" w:themeFill="background1" w:themeFillShade="F2"/>
          </w:tcPr>
          <w:p w14:paraId="7B3ACACA" w14:textId="026FCA48" w:rsidR="00C73115" w:rsidRPr="005C3D8B" w:rsidRDefault="00C73115" w:rsidP="00BC4B11">
            <w:pPr>
              <w:tabs>
                <w:tab w:val="left" w:pos="6015"/>
              </w:tabs>
              <w:jc w:val="both"/>
              <w:rPr>
                <w:rFonts w:asciiTheme="minorHAnsi" w:hAnsiTheme="minorHAnsi"/>
                <w:sz w:val="22"/>
                <w:szCs w:val="22"/>
              </w:rPr>
            </w:pPr>
            <w:r w:rsidRPr="005C3D8B">
              <w:rPr>
                <w:rFonts w:asciiTheme="minorHAnsi" w:hAnsiTheme="minorHAnsi" w:cs="Arial"/>
                <w:b/>
                <w:sz w:val="22"/>
                <w:szCs w:val="22"/>
              </w:rPr>
              <w:t>How will we check if you have it?</w:t>
            </w:r>
          </w:p>
        </w:tc>
      </w:tr>
      <w:tr w:rsidR="008E7A16" w:rsidRPr="005C3D8B" w14:paraId="592774A7" w14:textId="77777777" w:rsidTr="008E7A16">
        <w:tc>
          <w:tcPr>
            <w:tcW w:w="5240" w:type="dxa"/>
            <w:shd w:val="clear" w:color="auto" w:fill="F2F2F2" w:themeFill="background1" w:themeFillShade="F2"/>
          </w:tcPr>
          <w:p w14:paraId="005743E1" w14:textId="418398DF" w:rsidR="008E7A16" w:rsidRPr="005C3D8B" w:rsidRDefault="008E7A16" w:rsidP="008E7A16">
            <w:pPr>
              <w:tabs>
                <w:tab w:val="left" w:pos="6015"/>
              </w:tabs>
              <w:jc w:val="both"/>
              <w:rPr>
                <w:rFonts w:asciiTheme="minorHAnsi" w:hAnsiTheme="minorHAnsi"/>
                <w:sz w:val="22"/>
                <w:szCs w:val="22"/>
              </w:rPr>
            </w:pPr>
            <w:r w:rsidRPr="005C3D8B">
              <w:rPr>
                <w:rFonts w:asciiTheme="minorHAnsi" w:hAnsiTheme="minorHAnsi" w:cs="Arial"/>
                <w:b/>
                <w:sz w:val="22"/>
                <w:szCs w:val="22"/>
              </w:rPr>
              <w:t xml:space="preserve">Knowledge, </w:t>
            </w:r>
            <w:r w:rsidR="00337AB0" w:rsidRPr="005C3D8B">
              <w:rPr>
                <w:rFonts w:asciiTheme="minorHAnsi" w:hAnsiTheme="minorHAnsi" w:cs="Arial"/>
                <w:b/>
                <w:sz w:val="22"/>
                <w:szCs w:val="22"/>
              </w:rPr>
              <w:t>s</w:t>
            </w:r>
            <w:r w:rsidRPr="005C3D8B">
              <w:rPr>
                <w:rFonts w:asciiTheme="minorHAnsi" w:hAnsiTheme="minorHAnsi" w:cs="Arial"/>
                <w:b/>
                <w:sz w:val="22"/>
                <w:szCs w:val="22"/>
              </w:rPr>
              <w:t xml:space="preserve">kills and </w:t>
            </w:r>
            <w:r w:rsidR="00337AB0" w:rsidRPr="005C3D8B">
              <w:rPr>
                <w:rFonts w:asciiTheme="minorHAnsi" w:hAnsiTheme="minorHAnsi" w:cs="Arial"/>
                <w:b/>
                <w:sz w:val="22"/>
                <w:szCs w:val="22"/>
              </w:rPr>
              <w:t>e</w:t>
            </w:r>
            <w:r w:rsidRPr="005C3D8B">
              <w:rPr>
                <w:rFonts w:asciiTheme="minorHAnsi" w:hAnsiTheme="minorHAnsi" w:cs="Arial"/>
                <w:b/>
                <w:sz w:val="22"/>
                <w:szCs w:val="22"/>
              </w:rPr>
              <w:t>xperience</w:t>
            </w:r>
          </w:p>
        </w:tc>
        <w:tc>
          <w:tcPr>
            <w:tcW w:w="2268" w:type="dxa"/>
            <w:shd w:val="clear" w:color="auto" w:fill="F2F2F2" w:themeFill="background1" w:themeFillShade="F2"/>
          </w:tcPr>
          <w:p w14:paraId="2ED3B3AE" w14:textId="3CB69FC1" w:rsidR="008E7A16" w:rsidRPr="005C3D8B" w:rsidRDefault="008E7A16" w:rsidP="008E7A16">
            <w:pPr>
              <w:tabs>
                <w:tab w:val="left" w:pos="6015"/>
              </w:tabs>
              <w:jc w:val="both"/>
              <w:rPr>
                <w:rFonts w:asciiTheme="minorHAnsi" w:hAnsiTheme="minorHAnsi" w:cs="Arial"/>
                <w:b/>
                <w:sz w:val="22"/>
                <w:szCs w:val="22"/>
              </w:rPr>
            </w:pPr>
            <w:r w:rsidRPr="005C3D8B">
              <w:rPr>
                <w:rFonts w:asciiTheme="minorHAnsi" w:hAnsiTheme="minorHAnsi" w:cs="Arial"/>
                <w:b/>
                <w:sz w:val="22"/>
                <w:szCs w:val="22"/>
              </w:rPr>
              <w:t>Application Form</w:t>
            </w:r>
          </w:p>
        </w:tc>
        <w:tc>
          <w:tcPr>
            <w:tcW w:w="1508" w:type="dxa"/>
            <w:shd w:val="clear" w:color="auto" w:fill="F2F2F2" w:themeFill="background1" w:themeFillShade="F2"/>
          </w:tcPr>
          <w:p w14:paraId="0AA0E2BF" w14:textId="451B7745" w:rsidR="008E7A16" w:rsidRPr="005C3D8B" w:rsidRDefault="008E7A16" w:rsidP="008E7A16">
            <w:pPr>
              <w:tabs>
                <w:tab w:val="left" w:pos="6015"/>
              </w:tabs>
              <w:jc w:val="both"/>
              <w:rPr>
                <w:rFonts w:asciiTheme="minorHAnsi" w:hAnsiTheme="minorHAnsi" w:cs="Arial"/>
                <w:b/>
                <w:sz w:val="22"/>
                <w:szCs w:val="22"/>
              </w:rPr>
            </w:pPr>
            <w:r w:rsidRPr="005C3D8B">
              <w:rPr>
                <w:rFonts w:asciiTheme="minorHAnsi" w:hAnsiTheme="minorHAnsi" w:cs="Arial"/>
                <w:b/>
                <w:sz w:val="22"/>
                <w:szCs w:val="22"/>
              </w:rPr>
              <w:t>Interview</w:t>
            </w:r>
          </w:p>
        </w:tc>
      </w:tr>
      <w:tr w:rsidR="00960144" w:rsidRPr="005C3D8B" w14:paraId="7557BB0C" w14:textId="77777777" w:rsidTr="00FB34B8">
        <w:tc>
          <w:tcPr>
            <w:tcW w:w="5240" w:type="dxa"/>
          </w:tcPr>
          <w:p w14:paraId="17FB7C0D" w14:textId="77777777" w:rsidR="00A04066" w:rsidRPr="005C3D8B" w:rsidRDefault="00A04066" w:rsidP="00A04066">
            <w:pPr>
              <w:rPr>
                <w:rFonts w:asciiTheme="minorHAnsi" w:hAnsiTheme="minorHAnsi"/>
                <w:sz w:val="22"/>
                <w:szCs w:val="22"/>
              </w:rPr>
            </w:pPr>
            <w:r w:rsidRPr="005C3D8B">
              <w:rPr>
                <w:rFonts w:asciiTheme="minorHAnsi" w:hAnsiTheme="minorHAnsi"/>
                <w:sz w:val="22"/>
                <w:szCs w:val="22"/>
              </w:rPr>
              <w:t xml:space="preserve">Knowledge about the causes of acquired brain </w:t>
            </w:r>
          </w:p>
          <w:p w14:paraId="3600D3F1" w14:textId="5C8FB93B" w:rsidR="00960144" w:rsidRPr="005C3D8B" w:rsidRDefault="00A04066" w:rsidP="00A04066">
            <w:pPr>
              <w:rPr>
                <w:rFonts w:asciiTheme="minorHAnsi" w:hAnsiTheme="minorHAnsi"/>
                <w:sz w:val="22"/>
                <w:szCs w:val="22"/>
              </w:rPr>
            </w:pPr>
            <w:r w:rsidRPr="005C3D8B">
              <w:rPr>
                <w:rFonts w:asciiTheme="minorHAnsi" w:hAnsiTheme="minorHAnsi"/>
                <w:sz w:val="22"/>
                <w:szCs w:val="22"/>
              </w:rPr>
              <w:t xml:space="preserve">injury and the issues that </w:t>
            </w:r>
            <w:r w:rsidR="00CB22A7">
              <w:rPr>
                <w:rFonts w:asciiTheme="minorHAnsi" w:hAnsiTheme="minorHAnsi"/>
                <w:sz w:val="22"/>
                <w:szCs w:val="22"/>
              </w:rPr>
              <w:t>individuals</w:t>
            </w:r>
            <w:r w:rsidRPr="005C3D8B">
              <w:rPr>
                <w:rFonts w:asciiTheme="minorHAnsi" w:hAnsiTheme="minorHAnsi"/>
                <w:sz w:val="22"/>
                <w:szCs w:val="22"/>
              </w:rPr>
              <w:t xml:space="preserve"> face</w:t>
            </w:r>
          </w:p>
        </w:tc>
        <w:tc>
          <w:tcPr>
            <w:tcW w:w="2268" w:type="dxa"/>
          </w:tcPr>
          <w:p w14:paraId="58CFA2BC" w14:textId="5C36BE39" w:rsidR="00960144" w:rsidRPr="005C3D8B" w:rsidRDefault="00960144" w:rsidP="008E7A16">
            <w:pPr>
              <w:tabs>
                <w:tab w:val="left" w:pos="6015"/>
              </w:tabs>
              <w:jc w:val="both"/>
              <w:rPr>
                <w:rFonts w:asciiTheme="minorHAnsi" w:hAnsiTheme="minorHAnsi"/>
                <w:sz w:val="22"/>
                <w:szCs w:val="22"/>
              </w:rPr>
            </w:pPr>
            <w:r w:rsidRPr="005C3D8B">
              <w:rPr>
                <w:rFonts w:asciiTheme="minorHAnsi" w:hAnsiTheme="minorHAnsi" w:cs="Arial"/>
                <w:b/>
                <w:sz w:val="22"/>
                <w:szCs w:val="22"/>
              </w:rPr>
              <w:sym w:font="Wingdings" w:char="F0FC"/>
            </w:r>
          </w:p>
        </w:tc>
        <w:tc>
          <w:tcPr>
            <w:tcW w:w="1508" w:type="dxa"/>
          </w:tcPr>
          <w:p w14:paraId="30A2EC80" w14:textId="6AE373F7" w:rsidR="00960144" w:rsidRPr="005C3D8B" w:rsidRDefault="00960144" w:rsidP="008E7A16">
            <w:pPr>
              <w:tabs>
                <w:tab w:val="left" w:pos="6015"/>
              </w:tabs>
              <w:jc w:val="both"/>
              <w:rPr>
                <w:rFonts w:asciiTheme="minorHAnsi" w:hAnsiTheme="minorHAnsi"/>
                <w:sz w:val="22"/>
                <w:szCs w:val="22"/>
              </w:rPr>
            </w:pPr>
            <w:r w:rsidRPr="005C3D8B">
              <w:rPr>
                <w:rFonts w:asciiTheme="minorHAnsi" w:hAnsiTheme="minorHAnsi" w:cs="Arial"/>
                <w:b/>
                <w:sz w:val="22"/>
                <w:szCs w:val="22"/>
              </w:rPr>
              <w:sym w:font="Wingdings" w:char="F0FC"/>
            </w:r>
          </w:p>
        </w:tc>
      </w:tr>
      <w:tr w:rsidR="00960144" w:rsidRPr="005C3D8B" w14:paraId="238A4958" w14:textId="77777777" w:rsidTr="00CD58D7">
        <w:tc>
          <w:tcPr>
            <w:tcW w:w="5240" w:type="dxa"/>
          </w:tcPr>
          <w:p w14:paraId="78631CC9" w14:textId="6C295D4B" w:rsidR="00960144" w:rsidRPr="005C3D8B" w:rsidRDefault="00205D20" w:rsidP="00205D20">
            <w:pPr>
              <w:rPr>
                <w:rFonts w:asciiTheme="minorHAnsi" w:hAnsiTheme="minorHAnsi"/>
                <w:sz w:val="22"/>
                <w:szCs w:val="22"/>
              </w:rPr>
            </w:pPr>
            <w:r w:rsidRPr="005C3D8B">
              <w:rPr>
                <w:rFonts w:asciiTheme="minorHAnsi" w:hAnsiTheme="minorHAnsi"/>
                <w:sz w:val="22"/>
                <w:szCs w:val="22"/>
              </w:rPr>
              <w:t>Knowledge and experience about caring for others</w:t>
            </w:r>
          </w:p>
        </w:tc>
        <w:tc>
          <w:tcPr>
            <w:tcW w:w="2268" w:type="dxa"/>
          </w:tcPr>
          <w:p w14:paraId="0D544E13" w14:textId="1D011492" w:rsidR="00960144" w:rsidRPr="005C3D8B" w:rsidRDefault="00960144" w:rsidP="0038003D">
            <w:pPr>
              <w:tabs>
                <w:tab w:val="left" w:pos="6015"/>
              </w:tabs>
              <w:jc w:val="both"/>
              <w:rPr>
                <w:rFonts w:asciiTheme="minorHAnsi" w:hAnsiTheme="minorHAnsi"/>
                <w:sz w:val="22"/>
                <w:szCs w:val="22"/>
              </w:rPr>
            </w:pPr>
            <w:r w:rsidRPr="005C3D8B">
              <w:rPr>
                <w:rFonts w:asciiTheme="minorHAnsi" w:hAnsiTheme="minorHAnsi" w:cs="Arial"/>
                <w:b/>
                <w:sz w:val="22"/>
                <w:szCs w:val="22"/>
              </w:rPr>
              <w:sym w:font="Wingdings" w:char="F0FC"/>
            </w:r>
          </w:p>
        </w:tc>
        <w:tc>
          <w:tcPr>
            <w:tcW w:w="1508" w:type="dxa"/>
          </w:tcPr>
          <w:p w14:paraId="7643D689" w14:textId="4D7EE627" w:rsidR="00960144" w:rsidRPr="005C3D8B" w:rsidRDefault="00960144" w:rsidP="0038003D">
            <w:pPr>
              <w:tabs>
                <w:tab w:val="left" w:pos="6015"/>
              </w:tabs>
              <w:jc w:val="both"/>
              <w:rPr>
                <w:rFonts w:asciiTheme="minorHAnsi" w:hAnsiTheme="minorHAnsi"/>
                <w:sz w:val="22"/>
                <w:szCs w:val="22"/>
              </w:rPr>
            </w:pPr>
            <w:r w:rsidRPr="005C3D8B">
              <w:rPr>
                <w:rFonts w:asciiTheme="minorHAnsi" w:hAnsiTheme="minorHAnsi" w:cs="Arial"/>
                <w:b/>
                <w:sz w:val="22"/>
                <w:szCs w:val="22"/>
              </w:rPr>
              <w:sym w:font="Wingdings" w:char="F0FC"/>
            </w:r>
          </w:p>
        </w:tc>
      </w:tr>
      <w:tr w:rsidR="00960144" w:rsidRPr="005C3D8B" w14:paraId="214C44CD" w14:textId="77777777" w:rsidTr="002F1A61">
        <w:tc>
          <w:tcPr>
            <w:tcW w:w="5240" w:type="dxa"/>
          </w:tcPr>
          <w:p w14:paraId="36EC7BB6" w14:textId="77777777" w:rsidR="00205D20" w:rsidRPr="005C3D8B" w:rsidRDefault="00205D20" w:rsidP="00205D20">
            <w:pPr>
              <w:rPr>
                <w:rFonts w:asciiTheme="minorHAnsi" w:hAnsiTheme="minorHAnsi"/>
                <w:sz w:val="22"/>
                <w:szCs w:val="22"/>
              </w:rPr>
            </w:pPr>
            <w:r w:rsidRPr="005C3D8B">
              <w:rPr>
                <w:rFonts w:asciiTheme="minorHAnsi" w:hAnsiTheme="minorHAnsi"/>
                <w:sz w:val="22"/>
                <w:szCs w:val="22"/>
              </w:rPr>
              <w:t xml:space="preserve">Experience of working with vulnerable people </w:t>
            </w:r>
          </w:p>
          <w:p w14:paraId="2F530D12" w14:textId="2952BE19" w:rsidR="00960144" w:rsidRPr="005C3D8B" w:rsidRDefault="00205D20" w:rsidP="00205D20">
            <w:pPr>
              <w:rPr>
                <w:rFonts w:asciiTheme="minorHAnsi" w:hAnsiTheme="minorHAnsi"/>
                <w:sz w:val="22"/>
                <w:szCs w:val="22"/>
              </w:rPr>
            </w:pPr>
            <w:r w:rsidRPr="005C3D8B">
              <w:rPr>
                <w:rFonts w:asciiTheme="minorHAnsi" w:hAnsiTheme="minorHAnsi"/>
                <w:sz w:val="22"/>
                <w:szCs w:val="22"/>
              </w:rPr>
              <w:t>with complex/multiple needs</w:t>
            </w:r>
          </w:p>
        </w:tc>
        <w:tc>
          <w:tcPr>
            <w:tcW w:w="2268" w:type="dxa"/>
          </w:tcPr>
          <w:p w14:paraId="2029400F" w14:textId="77CCD6AC" w:rsidR="00960144" w:rsidRPr="005C3D8B" w:rsidRDefault="00960144" w:rsidP="0038003D">
            <w:pPr>
              <w:tabs>
                <w:tab w:val="left" w:pos="6015"/>
              </w:tabs>
              <w:jc w:val="both"/>
              <w:rPr>
                <w:rFonts w:asciiTheme="minorHAnsi" w:hAnsiTheme="minorHAnsi" w:cs="Arial"/>
                <w:b/>
                <w:sz w:val="22"/>
                <w:szCs w:val="22"/>
              </w:rPr>
            </w:pPr>
            <w:r w:rsidRPr="005C3D8B">
              <w:rPr>
                <w:rFonts w:asciiTheme="minorHAnsi" w:hAnsiTheme="minorHAnsi" w:cs="Arial"/>
                <w:b/>
                <w:sz w:val="22"/>
                <w:szCs w:val="22"/>
              </w:rPr>
              <w:sym w:font="Wingdings" w:char="F0FC"/>
            </w:r>
          </w:p>
        </w:tc>
        <w:tc>
          <w:tcPr>
            <w:tcW w:w="1508" w:type="dxa"/>
          </w:tcPr>
          <w:p w14:paraId="698B5517" w14:textId="08547900" w:rsidR="00960144" w:rsidRPr="005C3D8B" w:rsidRDefault="00960144" w:rsidP="0038003D">
            <w:pPr>
              <w:tabs>
                <w:tab w:val="left" w:pos="6015"/>
              </w:tabs>
              <w:jc w:val="both"/>
              <w:rPr>
                <w:rFonts w:asciiTheme="minorHAnsi" w:hAnsiTheme="minorHAnsi" w:cs="Arial"/>
                <w:b/>
                <w:sz w:val="22"/>
                <w:szCs w:val="22"/>
              </w:rPr>
            </w:pPr>
            <w:r w:rsidRPr="005C3D8B">
              <w:rPr>
                <w:rFonts w:asciiTheme="minorHAnsi" w:hAnsiTheme="minorHAnsi" w:cs="Arial"/>
                <w:b/>
                <w:sz w:val="22"/>
                <w:szCs w:val="22"/>
              </w:rPr>
              <w:sym w:font="Wingdings" w:char="F0FC"/>
            </w:r>
          </w:p>
        </w:tc>
      </w:tr>
      <w:tr w:rsidR="00960144" w:rsidRPr="005C3D8B" w14:paraId="4340AFD8" w14:textId="77777777" w:rsidTr="006E6672">
        <w:tc>
          <w:tcPr>
            <w:tcW w:w="5240" w:type="dxa"/>
          </w:tcPr>
          <w:p w14:paraId="111C79CF" w14:textId="77777777" w:rsidR="00205D20" w:rsidRPr="005C3D8B" w:rsidRDefault="00205D20" w:rsidP="00205D20">
            <w:pPr>
              <w:rPr>
                <w:rFonts w:asciiTheme="minorHAnsi" w:hAnsiTheme="minorHAnsi"/>
                <w:sz w:val="22"/>
                <w:szCs w:val="22"/>
              </w:rPr>
            </w:pPr>
            <w:r w:rsidRPr="005C3D8B">
              <w:rPr>
                <w:rFonts w:asciiTheme="minorHAnsi" w:hAnsiTheme="minorHAnsi"/>
                <w:sz w:val="22"/>
                <w:szCs w:val="22"/>
              </w:rPr>
              <w:t xml:space="preserve">Knowledge and experience about working </w:t>
            </w:r>
          </w:p>
          <w:p w14:paraId="167E82C9" w14:textId="0C79ADFA" w:rsidR="00960144" w:rsidRPr="005C3D8B" w:rsidRDefault="00205D20" w:rsidP="00205D20">
            <w:pPr>
              <w:rPr>
                <w:rFonts w:asciiTheme="minorHAnsi" w:hAnsiTheme="minorHAnsi"/>
                <w:sz w:val="22"/>
                <w:szCs w:val="22"/>
              </w:rPr>
            </w:pPr>
            <w:r w:rsidRPr="005C3D8B">
              <w:rPr>
                <w:rFonts w:asciiTheme="minorHAnsi" w:hAnsiTheme="minorHAnsi"/>
                <w:sz w:val="22"/>
                <w:szCs w:val="22"/>
              </w:rPr>
              <w:t>within a safeguarding framework</w:t>
            </w:r>
          </w:p>
        </w:tc>
        <w:tc>
          <w:tcPr>
            <w:tcW w:w="2268" w:type="dxa"/>
          </w:tcPr>
          <w:p w14:paraId="0E6C174A" w14:textId="08A7E5B3" w:rsidR="00960144" w:rsidRPr="005C3D8B" w:rsidRDefault="00960144" w:rsidP="0038003D">
            <w:pPr>
              <w:tabs>
                <w:tab w:val="left" w:pos="6015"/>
              </w:tabs>
              <w:jc w:val="both"/>
              <w:rPr>
                <w:rFonts w:asciiTheme="minorHAnsi" w:hAnsiTheme="minorHAnsi" w:cs="Arial"/>
                <w:b/>
                <w:sz w:val="22"/>
                <w:szCs w:val="22"/>
              </w:rPr>
            </w:pPr>
            <w:r w:rsidRPr="005C3D8B">
              <w:rPr>
                <w:rFonts w:asciiTheme="minorHAnsi" w:hAnsiTheme="minorHAnsi" w:cs="Arial"/>
                <w:b/>
                <w:sz w:val="22"/>
                <w:szCs w:val="22"/>
              </w:rPr>
              <w:sym w:font="Wingdings" w:char="F0FC"/>
            </w:r>
          </w:p>
        </w:tc>
        <w:tc>
          <w:tcPr>
            <w:tcW w:w="1508" w:type="dxa"/>
          </w:tcPr>
          <w:p w14:paraId="63C6232F" w14:textId="2C23BC26" w:rsidR="00960144" w:rsidRPr="005C3D8B" w:rsidRDefault="00960144" w:rsidP="0038003D">
            <w:pPr>
              <w:tabs>
                <w:tab w:val="left" w:pos="6015"/>
              </w:tabs>
              <w:jc w:val="both"/>
              <w:rPr>
                <w:rFonts w:asciiTheme="minorHAnsi" w:hAnsiTheme="minorHAnsi" w:cs="Arial"/>
                <w:b/>
                <w:sz w:val="22"/>
                <w:szCs w:val="22"/>
              </w:rPr>
            </w:pPr>
            <w:r w:rsidRPr="005C3D8B">
              <w:rPr>
                <w:rFonts w:asciiTheme="minorHAnsi" w:hAnsiTheme="minorHAnsi" w:cs="Arial"/>
                <w:b/>
                <w:sz w:val="22"/>
                <w:szCs w:val="22"/>
              </w:rPr>
              <w:sym w:font="Wingdings" w:char="F0FC"/>
            </w:r>
          </w:p>
        </w:tc>
      </w:tr>
      <w:tr w:rsidR="00960144" w:rsidRPr="005C3D8B" w14:paraId="29D3EBD5" w14:textId="77777777" w:rsidTr="00384D39">
        <w:tc>
          <w:tcPr>
            <w:tcW w:w="5240" w:type="dxa"/>
          </w:tcPr>
          <w:p w14:paraId="284F843F" w14:textId="696A7719" w:rsidR="00960144" w:rsidRPr="005C3D8B" w:rsidRDefault="00960144" w:rsidP="0038003D">
            <w:pPr>
              <w:tabs>
                <w:tab w:val="left" w:pos="6015"/>
              </w:tabs>
              <w:jc w:val="both"/>
              <w:rPr>
                <w:rFonts w:asciiTheme="minorHAnsi" w:hAnsiTheme="minorHAnsi"/>
                <w:sz w:val="22"/>
                <w:szCs w:val="22"/>
              </w:rPr>
            </w:pPr>
            <w:r w:rsidRPr="005C3D8B">
              <w:rPr>
                <w:rFonts w:asciiTheme="minorHAnsi" w:hAnsiTheme="minorHAnsi" w:cs="Arial"/>
                <w:sz w:val="22"/>
                <w:szCs w:val="22"/>
              </w:rPr>
              <w:t>Full, clean driving licence and use of a car</w:t>
            </w:r>
          </w:p>
        </w:tc>
        <w:tc>
          <w:tcPr>
            <w:tcW w:w="2268" w:type="dxa"/>
          </w:tcPr>
          <w:p w14:paraId="0D911A77" w14:textId="2A631F71" w:rsidR="00960144" w:rsidRPr="005C3D8B" w:rsidRDefault="00960144" w:rsidP="0038003D">
            <w:pPr>
              <w:tabs>
                <w:tab w:val="left" w:pos="6015"/>
              </w:tabs>
              <w:jc w:val="both"/>
              <w:rPr>
                <w:rFonts w:asciiTheme="minorHAnsi" w:hAnsiTheme="minorHAnsi" w:cs="Arial"/>
                <w:b/>
                <w:sz w:val="22"/>
                <w:szCs w:val="22"/>
              </w:rPr>
            </w:pPr>
            <w:r w:rsidRPr="005C3D8B">
              <w:rPr>
                <w:rFonts w:asciiTheme="minorHAnsi" w:hAnsiTheme="minorHAnsi" w:cs="Arial"/>
                <w:b/>
                <w:sz w:val="22"/>
                <w:szCs w:val="22"/>
              </w:rPr>
              <w:sym w:font="Wingdings" w:char="F0FC"/>
            </w:r>
          </w:p>
        </w:tc>
        <w:tc>
          <w:tcPr>
            <w:tcW w:w="1508" w:type="dxa"/>
          </w:tcPr>
          <w:p w14:paraId="12B0F5D7" w14:textId="37B9FDA7" w:rsidR="00960144" w:rsidRPr="005C3D8B" w:rsidRDefault="00960144" w:rsidP="0038003D">
            <w:pPr>
              <w:tabs>
                <w:tab w:val="left" w:pos="6015"/>
              </w:tabs>
              <w:jc w:val="both"/>
              <w:rPr>
                <w:rFonts w:asciiTheme="minorHAnsi" w:hAnsiTheme="minorHAnsi" w:cs="Arial"/>
                <w:b/>
                <w:sz w:val="22"/>
                <w:szCs w:val="22"/>
              </w:rPr>
            </w:pPr>
            <w:r w:rsidRPr="005C3D8B">
              <w:rPr>
                <w:rFonts w:asciiTheme="minorHAnsi" w:hAnsiTheme="minorHAnsi" w:cs="Arial"/>
                <w:b/>
                <w:sz w:val="22"/>
                <w:szCs w:val="22"/>
              </w:rPr>
              <w:sym w:font="Wingdings" w:char="F0FC"/>
            </w:r>
          </w:p>
        </w:tc>
      </w:tr>
      <w:tr w:rsidR="0038003D" w:rsidRPr="005C3D8B" w14:paraId="57C4157D" w14:textId="77777777" w:rsidTr="00A7762A">
        <w:tc>
          <w:tcPr>
            <w:tcW w:w="9016" w:type="dxa"/>
            <w:gridSpan w:val="3"/>
            <w:shd w:val="clear" w:color="auto" w:fill="F2F2F2" w:themeFill="background1" w:themeFillShade="F2"/>
          </w:tcPr>
          <w:p w14:paraId="3E2CCD13" w14:textId="157A209B" w:rsidR="0038003D" w:rsidRPr="005C3D8B" w:rsidRDefault="0038003D" w:rsidP="0038003D">
            <w:pPr>
              <w:tabs>
                <w:tab w:val="left" w:pos="6015"/>
              </w:tabs>
              <w:jc w:val="both"/>
              <w:rPr>
                <w:rFonts w:asciiTheme="minorHAnsi" w:hAnsiTheme="minorHAnsi" w:cs="Arial"/>
                <w:b/>
                <w:sz w:val="22"/>
                <w:szCs w:val="22"/>
              </w:rPr>
            </w:pPr>
            <w:r w:rsidRPr="005C3D8B">
              <w:rPr>
                <w:rFonts w:asciiTheme="minorHAnsi" w:hAnsiTheme="minorHAnsi" w:cs="Arial"/>
                <w:b/>
                <w:sz w:val="22"/>
                <w:szCs w:val="22"/>
              </w:rPr>
              <w:t>Competencies</w:t>
            </w:r>
          </w:p>
        </w:tc>
      </w:tr>
      <w:tr w:rsidR="00201563" w:rsidRPr="005C3D8B" w14:paraId="35916187" w14:textId="77777777" w:rsidTr="00365112">
        <w:tc>
          <w:tcPr>
            <w:tcW w:w="5240" w:type="dxa"/>
          </w:tcPr>
          <w:p w14:paraId="45749680" w14:textId="77777777" w:rsidR="00A324DA" w:rsidRPr="005C3D8B" w:rsidRDefault="00A324DA" w:rsidP="00865710">
            <w:pPr>
              <w:rPr>
                <w:rFonts w:asciiTheme="minorHAnsi" w:hAnsiTheme="minorHAnsi"/>
                <w:b/>
                <w:bCs w:val="0"/>
                <w:sz w:val="22"/>
                <w:szCs w:val="22"/>
              </w:rPr>
            </w:pPr>
            <w:r w:rsidRPr="005C3D8B">
              <w:rPr>
                <w:rFonts w:asciiTheme="minorHAnsi" w:hAnsiTheme="minorHAnsi"/>
                <w:b/>
                <w:bCs w:val="0"/>
                <w:sz w:val="22"/>
                <w:szCs w:val="22"/>
              </w:rPr>
              <w:t xml:space="preserve">Person Centred </w:t>
            </w:r>
            <w:proofErr w:type="gramStart"/>
            <w:r w:rsidRPr="005C3D8B">
              <w:rPr>
                <w:rFonts w:asciiTheme="minorHAnsi" w:hAnsiTheme="minorHAnsi"/>
                <w:b/>
                <w:bCs w:val="0"/>
                <w:sz w:val="22"/>
                <w:szCs w:val="22"/>
              </w:rPr>
              <w:t>Approach:-</w:t>
            </w:r>
            <w:proofErr w:type="gramEnd"/>
          </w:p>
          <w:p w14:paraId="7FBC06D9" w14:textId="7AFE616A" w:rsidR="00A324DA" w:rsidRPr="000B16DA" w:rsidRDefault="00A324DA" w:rsidP="000B16DA">
            <w:pPr>
              <w:pStyle w:val="ListParagraph"/>
              <w:numPr>
                <w:ilvl w:val="0"/>
                <w:numId w:val="10"/>
              </w:numPr>
              <w:rPr>
                <w:rFonts w:asciiTheme="minorHAnsi" w:hAnsiTheme="minorHAnsi"/>
                <w:sz w:val="22"/>
                <w:szCs w:val="22"/>
              </w:rPr>
            </w:pPr>
            <w:r w:rsidRPr="005C3D8B">
              <w:rPr>
                <w:rFonts w:asciiTheme="minorHAnsi" w:hAnsiTheme="minorHAnsi"/>
                <w:sz w:val="22"/>
                <w:szCs w:val="22"/>
              </w:rPr>
              <w:t xml:space="preserve">Demonstrates a commitment to </w:t>
            </w:r>
            <w:r w:rsidRPr="000B16DA">
              <w:rPr>
                <w:rFonts w:asciiTheme="minorHAnsi" w:hAnsiTheme="minorHAnsi"/>
                <w:sz w:val="22"/>
                <w:szCs w:val="22"/>
              </w:rPr>
              <w:t>participation and involvement of service users.</w:t>
            </w:r>
          </w:p>
          <w:p w14:paraId="722D2633" w14:textId="41271CC9" w:rsidR="00A324DA" w:rsidRPr="000B16DA" w:rsidRDefault="00A324DA" w:rsidP="000B16DA">
            <w:pPr>
              <w:pStyle w:val="ListParagraph"/>
              <w:numPr>
                <w:ilvl w:val="0"/>
                <w:numId w:val="10"/>
              </w:numPr>
              <w:rPr>
                <w:rFonts w:asciiTheme="minorHAnsi" w:hAnsiTheme="minorHAnsi"/>
                <w:sz w:val="22"/>
                <w:szCs w:val="22"/>
              </w:rPr>
            </w:pPr>
            <w:r w:rsidRPr="005C3D8B">
              <w:rPr>
                <w:rFonts w:asciiTheme="minorHAnsi" w:hAnsiTheme="minorHAnsi"/>
                <w:sz w:val="22"/>
                <w:szCs w:val="22"/>
              </w:rPr>
              <w:t>Works within established professional</w:t>
            </w:r>
            <w:r w:rsidR="000B16DA">
              <w:rPr>
                <w:rFonts w:asciiTheme="minorHAnsi" w:hAnsiTheme="minorHAnsi"/>
                <w:sz w:val="22"/>
                <w:szCs w:val="22"/>
              </w:rPr>
              <w:t xml:space="preserve"> </w:t>
            </w:r>
            <w:r w:rsidRPr="000B16DA">
              <w:rPr>
                <w:rFonts w:asciiTheme="minorHAnsi" w:hAnsiTheme="minorHAnsi"/>
                <w:sz w:val="22"/>
                <w:szCs w:val="22"/>
              </w:rPr>
              <w:t>boundaries and responds to individual</w:t>
            </w:r>
            <w:r w:rsidR="000B16DA">
              <w:rPr>
                <w:rFonts w:asciiTheme="minorHAnsi" w:hAnsiTheme="minorHAnsi"/>
                <w:sz w:val="22"/>
                <w:szCs w:val="22"/>
              </w:rPr>
              <w:t xml:space="preserve"> </w:t>
            </w:r>
            <w:r w:rsidRPr="000B16DA">
              <w:rPr>
                <w:rFonts w:asciiTheme="minorHAnsi" w:hAnsiTheme="minorHAnsi"/>
                <w:sz w:val="22"/>
                <w:szCs w:val="22"/>
              </w:rPr>
              <w:t>needs.</w:t>
            </w:r>
          </w:p>
          <w:p w14:paraId="525C917A" w14:textId="073A0AF8" w:rsidR="00A324DA" w:rsidRPr="000B16DA" w:rsidRDefault="00A324DA" w:rsidP="000B16DA">
            <w:pPr>
              <w:pStyle w:val="ListParagraph"/>
              <w:numPr>
                <w:ilvl w:val="0"/>
                <w:numId w:val="10"/>
              </w:numPr>
              <w:rPr>
                <w:rFonts w:asciiTheme="minorHAnsi" w:hAnsiTheme="minorHAnsi"/>
                <w:sz w:val="22"/>
                <w:szCs w:val="22"/>
              </w:rPr>
            </w:pPr>
            <w:r w:rsidRPr="005C3D8B">
              <w:rPr>
                <w:rFonts w:asciiTheme="minorHAnsi" w:hAnsiTheme="minorHAnsi"/>
                <w:sz w:val="22"/>
                <w:szCs w:val="22"/>
              </w:rPr>
              <w:t>Actively ensures adults and children are</w:t>
            </w:r>
            <w:r w:rsidR="000B16DA">
              <w:rPr>
                <w:rFonts w:asciiTheme="minorHAnsi" w:hAnsiTheme="minorHAnsi"/>
                <w:sz w:val="22"/>
                <w:szCs w:val="22"/>
              </w:rPr>
              <w:t xml:space="preserve"> </w:t>
            </w:r>
            <w:r w:rsidRPr="000B16DA">
              <w:rPr>
                <w:rFonts w:asciiTheme="minorHAnsi" w:hAnsiTheme="minorHAnsi"/>
                <w:sz w:val="22"/>
                <w:szCs w:val="22"/>
              </w:rPr>
              <w:t>safeguarded from harm.</w:t>
            </w:r>
          </w:p>
          <w:p w14:paraId="2FCC679D" w14:textId="599DC375" w:rsidR="00A324DA" w:rsidRPr="000B16DA" w:rsidRDefault="00A324DA" w:rsidP="000B16DA">
            <w:pPr>
              <w:pStyle w:val="ListParagraph"/>
              <w:numPr>
                <w:ilvl w:val="0"/>
                <w:numId w:val="10"/>
              </w:numPr>
              <w:rPr>
                <w:rFonts w:asciiTheme="minorHAnsi" w:hAnsiTheme="minorHAnsi"/>
                <w:sz w:val="22"/>
                <w:szCs w:val="22"/>
              </w:rPr>
            </w:pPr>
            <w:r w:rsidRPr="005C3D8B">
              <w:rPr>
                <w:rFonts w:asciiTheme="minorHAnsi" w:hAnsiTheme="minorHAnsi"/>
                <w:sz w:val="22"/>
                <w:szCs w:val="22"/>
              </w:rPr>
              <w:t>Manages confidential information</w:t>
            </w:r>
            <w:r w:rsidR="000B16DA">
              <w:rPr>
                <w:rFonts w:asciiTheme="minorHAnsi" w:hAnsiTheme="minorHAnsi"/>
                <w:sz w:val="22"/>
                <w:szCs w:val="22"/>
              </w:rPr>
              <w:t xml:space="preserve"> </w:t>
            </w:r>
            <w:r w:rsidRPr="000B16DA">
              <w:rPr>
                <w:rFonts w:asciiTheme="minorHAnsi" w:hAnsiTheme="minorHAnsi"/>
                <w:sz w:val="22"/>
                <w:szCs w:val="22"/>
              </w:rPr>
              <w:t>appropriately and shows regard for sensitive, personal information.</w:t>
            </w:r>
          </w:p>
          <w:p w14:paraId="667209B0" w14:textId="0A58B478" w:rsidR="003B6B80" w:rsidRPr="000B16DA" w:rsidRDefault="00A324DA" w:rsidP="000B16DA">
            <w:pPr>
              <w:pStyle w:val="ListParagraph"/>
              <w:numPr>
                <w:ilvl w:val="0"/>
                <w:numId w:val="10"/>
              </w:numPr>
              <w:rPr>
                <w:rFonts w:asciiTheme="minorHAnsi" w:hAnsiTheme="minorHAnsi"/>
                <w:sz w:val="22"/>
                <w:szCs w:val="22"/>
              </w:rPr>
            </w:pPr>
            <w:r w:rsidRPr="005C3D8B">
              <w:rPr>
                <w:rFonts w:asciiTheme="minorHAnsi" w:hAnsiTheme="minorHAnsi"/>
                <w:sz w:val="22"/>
                <w:szCs w:val="22"/>
              </w:rPr>
              <w:t xml:space="preserve">Considers health and safety needs for </w:t>
            </w:r>
            <w:r w:rsidRPr="000B16DA">
              <w:rPr>
                <w:rFonts w:asciiTheme="minorHAnsi" w:hAnsiTheme="minorHAnsi"/>
                <w:sz w:val="22"/>
                <w:szCs w:val="22"/>
              </w:rPr>
              <w:t>every activity, following policies and procedures accurately</w:t>
            </w:r>
          </w:p>
        </w:tc>
        <w:tc>
          <w:tcPr>
            <w:tcW w:w="2268" w:type="dxa"/>
          </w:tcPr>
          <w:p w14:paraId="3FEA81ED" w14:textId="6E76D9ED" w:rsidR="00201563" w:rsidRPr="005C3D8B" w:rsidRDefault="00201563" w:rsidP="00201563">
            <w:pPr>
              <w:tabs>
                <w:tab w:val="left" w:pos="6015"/>
              </w:tabs>
              <w:jc w:val="both"/>
              <w:rPr>
                <w:rFonts w:asciiTheme="minorHAnsi" w:hAnsiTheme="minorHAnsi" w:cs="Arial"/>
                <w:b/>
                <w:sz w:val="22"/>
                <w:szCs w:val="22"/>
              </w:rPr>
            </w:pPr>
            <w:r w:rsidRPr="005C3D8B">
              <w:rPr>
                <w:rFonts w:asciiTheme="minorHAnsi" w:hAnsiTheme="minorHAnsi" w:cs="Arial"/>
                <w:b/>
                <w:sz w:val="22"/>
                <w:szCs w:val="22"/>
              </w:rPr>
              <w:sym w:font="Wingdings" w:char="F0FC"/>
            </w:r>
          </w:p>
        </w:tc>
        <w:tc>
          <w:tcPr>
            <w:tcW w:w="1508" w:type="dxa"/>
          </w:tcPr>
          <w:p w14:paraId="22872489" w14:textId="60934AFD" w:rsidR="00201563" w:rsidRPr="005C3D8B" w:rsidRDefault="00201563" w:rsidP="00201563">
            <w:pPr>
              <w:tabs>
                <w:tab w:val="left" w:pos="6015"/>
              </w:tabs>
              <w:jc w:val="both"/>
              <w:rPr>
                <w:rFonts w:asciiTheme="minorHAnsi" w:hAnsiTheme="minorHAnsi" w:cs="Arial"/>
                <w:b/>
                <w:sz w:val="22"/>
                <w:szCs w:val="22"/>
              </w:rPr>
            </w:pPr>
            <w:r w:rsidRPr="005C3D8B">
              <w:rPr>
                <w:rFonts w:asciiTheme="minorHAnsi" w:hAnsiTheme="minorHAnsi" w:cs="Arial"/>
                <w:b/>
                <w:sz w:val="22"/>
                <w:szCs w:val="22"/>
              </w:rPr>
              <w:sym w:font="Wingdings" w:char="F0FC"/>
            </w:r>
          </w:p>
        </w:tc>
      </w:tr>
      <w:tr w:rsidR="00201563" w:rsidRPr="005C3D8B" w14:paraId="28935270" w14:textId="77777777" w:rsidTr="007D4FAF">
        <w:tc>
          <w:tcPr>
            <w:tcW w:w="5240" w:type="dxa"/>
          </w:tcPr>
          <w:p w14:paraId="4724B409" w14:textId="77777777" w:rsidR="00A324DA" w:rsidRPr="005C3D8B" w:rsidRDefault="00A324DA" w:rsidP="00865710">
            <w:pPr>
              <w:rPr>
                <w:rFonts w:asciiTheme="minorHAnsi" w:hAnsiTheme="minorHAnsi"/>
                <w:b/>
                <w:bCs w:val="0"/>
                <w:sz w:val="22"/>
                <w:szCs w:val="22"/>
              </w:rPr>
            </w:pPr>
            <w:r w:rsidRPr="005C3D8B">
              <w:rPr>
                <w:rFonts w:asciiTheme="minorHAnsi" w:hAnsiTheme="minorHAnsi"/>
                <w:b/>
                <w:bCs w:val="0"/>
                <w:sz w:val="22"/>
                <w:szCs w:val="22"/>
              </w:rPr>
              <w:t xml:space="preserve">Personal Development and </w:t>
            </w:r>
            <w:proofErr w:type="gramStart"/>
            <w:r w:rsidRPr="005C3D8B">
              <w:rPr>
                <w:rFonts w:asciiTheme="minorHAnsi" w:hAnsiTheme="minorHAnsi"/>
                <w:b/>
                <w:bCs w:val="0"/>
                <w:sz w:val="22"/>
                <w:szCs w:val="22"/>
              </w:rPr>
              <w:t>Effectiveness:-</w:t>
            </w:r>
            <w:proofErr w:type="gramEnd"/>
          </w:p>
          <w:p w14:paraId="661B85E0" w14:textId="42409A5E" w:rsidR="00A324DA" w:rsidRPr="005C3D8B" w:rsidRDefault="00A324DA" w:rsidP="00865710">
            <w:pPr>
              <w:pStyle w:val="ListParagraph"/>
              <w:numPr>
                <w:ilvl w:val="0"/>
                <w:numId w:val="10"/>
              </w:numPr>
              <w:rPr>
                <w:rFonts w:asciiTheme="minorHAnsi" w:hAnsiTheme="minorHAnsi"/>
                <w:sz w:val="22"/>
                <w:szCs w:val="22"/>
              </w:rPr>
            </w:pPr>
            <w:r w:rsidRPr="005C3D8B">
              <w:rPr>
                <w:rFonts w:asciiTheme="minorHAnsi" w:hAnsiTheme="minorHAnsi"/>
                <w:sz w:val="22"/>
                <w:szCs w:val="22"/>
              </w:rPr>
              <w:t>Is punctual in work.</w:t>
            </w:r>
          </w:p>
          <w:p w14:paraId="16AEBB02" w14:textId="2CA0AF84" w:rsidR="00A324DA" w:rsidRPr="005C3D8B" w:rsidRDefault="00A324DA" w:rsidP="00865710">
            <w:pPr>
              <w:pStyle w:val="ListParagraph"/>
              <w:numPr>
                <w:ilvl w:val="0"/>
                <w:numId w:val="10"/>
              </w:numPr>
              <w:rPr>
                <w:rFonts w:asciiTheme="minorHAnsi" w:hAnsiTheme="minorHAnsi"/>
                <w:sz w:val="22"/>
                <w:szCs w:val="22"/>
              </w:rPr>
            </w:pPr>
            <w:r w:rsidRPr="005C3D8B">
              <w:rPr>
                <w:rFonts w:asciiTheme="minorHAnsi" w:hAnsiTheme="minorHAnsi"/>
                <w:sz w:val="22"/>
                <w:szCs w:val="22"/>
              </w:rPr>
              <w:t>Maintains accurate client records and</w:t>
            </w:r>
            <w:r w:rsidR="00865710" w:rsidRPr="005C3D8B">
              <w:rPr>
                <w:rFonts w:asciiTheme="minorHAnsi" w:hAnsiTheme="minorHAnsi"/>
                <w:sz w:val="22"/>
                <w:szCs w:val="22"/>
              </w:rPr>
              <w:t xml:space="preserve"> </w:t>
            </w:r>
            <w:r w:rsidRPr="005C3D8B">
              <w:rPr>
                <w:rFonts w:asciiTheme="minorHAnsi" w:hAnsiTheme="minorHAnsi"/>
                <w:sz w:val="22"/>
                <w:szCs w:val="22"/>
              </w:rPr>
              <w:t xml:space="preserve">produces additional information as </w:t>
            </w:r>
          </w:p>
          <w:p w14:paraId="48490083" w14:textId="77777777" w:rsidR="00A324DA" w:rsidRPr="005C3D8B" w:rsidRDefault="00A324DA" w:rsidP="00865710">
            <w:pPr>
              <w:pStyle w:val="ListParagraph"/>
              <w:numPr>
                <w:ilvl w:val="0"/>
                <w:numId w:val="10"/>
              </w:numPr>
              <w:rPr>
                <w:rFonts w:asciiTheme="minorHAnsi" w:hAnsiTheme="minorHAnsi"/>
                <w:sz w:val="22"/>
                <w:szCs w:val="22"/>
              </w:rPr>
            </w:pPr>
            <w:r w:rsidRPr="005C3D8B">
              <w:rPr>
                <w:rFonts w:asciiTheme="minorHAnsi" w:hAnsiTheme="minorHAnsi"/>
                <w:sz w:val="22"/>
                <w:szCs w:val="22"/>
              </w:rPr>
              <w:t>required.</w:t>
            </w:r>
          </w:p>
          <w:p w14:paraId="6D074D71" w14:textId="6C3DF3BA" w:rsidR="00A324DA" w:rsidRPr="000B16DA" w:rsidRDefault="00A324DA" w:rsidP="000B16DA">
            <w:pPr>
              <w:pStyle w:val="ListParagraph"/>
              <w:numPr>
                <w:ilvl w:val="0"/>
                <w:numId w:val="10"/>
              </w:numPr>
              <w:rPr>
                <w:rFonts w:asciiTheme="minorHAnsi" w:hAnsiTheme="minorHAnsi"/>
                <w:sz w:val="22"/>
                <w:szCs w:val="22"/>
              </w:rPr>
            </w:pPr>
            <w:r w:rsidRPr="005C3D8B">
              <w:rPr>
                <w:rFonts w:asciiTheme="minorHAnsi" w:hAnsiTheme="minorHAnsi"/>
                <w:sz w:val="22"/>
                <w:szCs w:val="22"/>
              </w:rPr>
              <w:lastRenderedPageBreak/>
              <w:t>Demonstrates commitment to working</w:t>
            </w:r>
            <w:r w:rsidR="000B16DA">
              <w:rPr>
                <w:rFonts w:asciiTheme="minorHAnsi" w:hAnsiTheme="minorHAnsi"/>
                <w:sz w:val="22"/>
                <w:szCs w:val="22"/>
              </w:rPr>
              <w:t xml:space="preserve"> </w:t>
            </w:r>
            <w:r w:rsidRPr="000B16DA">
              <w:rPr>
                <w:rFonts w:asciiTheme="minorHAnsi" w:hAnsiTheme="minorHAnsi"/>
                <w:sz w:val="22"/>
                <w:szCs w:val="22"/>
              </w:rPr>
              <w:t>towards shared goals.</w:t>
            </w:r>
          </w:p>
          <w:p w14:paraId="26E91B16" w14:textId="040F3BC0" w:rsidR="00201563" w:rsidRPr="000B16DA" w:rsidRDefault="00A324DA" w:rsidP="000B16DA">
            <w:pPr>
              <w:pStyle w:val="ListParagraph"/>
              <w:numPr>
                <w:ilvl w:val="0"/>
                <w:numId w:val="10"/>
              </w:numPr>
              <w:rPr>
                <w:rFonts w:asciiTheme="minorHAnsi" w:hAnsiTheme="minorHAnsi"/>
                <w:sz w:val="22"/>
                <w:szCs w:val="22"/>
              </w:rPr>
            </w:pPr>
            <w:r w:rsidRPr="005C3D8B">
              <w:rPr>
                <w:rFonts w:asciiTheme="minorHAnsi" w:hAnsiTheme="minorHAnsi"/>
                <w:sz w:val="22"/>
                <w:szCs w:val="22"/>
              </w:rPr>
              <w:t xml:space="preserve">Monitors, manages and undertakes </w:t>
            </w:r>
            <w:r w:rsidRPr="000B16DA">
              <w:rPr>
                <w:rFonts w:asciiTheme="minorHAnsi" w:hAnsiTheme="minorHAnsi"/>
                <w:sz w:val="22"/>
                <w:szCs w:val="22"/>
              </w:rPr>
              <w:t>multiple tasks</w:t>
            </w:r>
          </w:p>
        </w:tc>
        <w:tc>
          <w:tcPr>
            <w:tcW w:w="2268" w:type="dxa"/>
          </w:tcPr>
          <w:p w14:paraId="57C0EFCF" w14:textId="17CA264E" w:rsidR="00201563" w:rsidRPr="005C3D8B" w:rsidRDefault="00201563" w:rsidP="00201563">
            <w:pPr>
              <w:tabs>
                <w:tab w:val="left" w:pos="6015"/>
              </w:tabs>
              <w:jc w:val="both"/>
              <w:rPr>
                <w:rFonts w:asciiTheme="minorHAnsi" w:hAnsiTheme="minorHAnsi" w:cs="Arial"/>
                <w:b/>
                <w:sz w:val="22"/>
                <w:szCs w:val="22"/>
              </w:rPr>
            </w:pPr>
            <w:r w:rsidRPr="005C3D8B">
              <w:rPr>
                <w:rFonts w:asciiTheme="minorHAnsi" w:hAnsiTheme="minorHAnsi" w:cs="Arial"/>
                <w:b/>
                <w:sz w:val="22"/>
                <w:szCs w:val="22"/>
              </w:rPr>
              <w:lastRenderedPageBreak/>
              <w:sym w:font="Wingdings" w:char="F0FC"/>
            </w:r>
          </w:p>
        </w:tc>
        <w:tc>
          <w:tcPr>
            <w:tcW w:w="1508" w:type="dxa"/>
          </w:tcPr>
          <w:p w14:paraId="1FBCC9B8" w14:textId="412C2CDE" w:rsidR="00201563" w:rsidRPr="005C3D8B" w:rsidRDefault="00201563" w:rsidP="00201563">
            <w:pPr>
              <w:tabs>
                <w:tab w:val="left" w:pos="6015"/>
              </w:tabs>
              <w:jc w:val="both"/>
              <w:rPr>
                <w:rFonts w:asciiTheme="minorHAnsi" w:hAnsiTheme="minorHAnsi" w:cs="Arial"/>
                <w:b/>
                <w:sz w:val="22"/>
                <w:szCs w:val="22"/>
              </w:rPr>
            </w:pPr>
            <w:r w:rsidRPr="005C3D8B">
              <w:rPr>
                <w:rFonts w:asciiTheme="minorHAnsi" w:hAnsiTheme="minorHAnsi" w:cs="Arial"/>
                <w:b/>
                <w:sz w:val="22"/>
                <w:szCs w:val="22"/>
              </w:rPr>
              <w:sym w:font="Wingdings" w:char="F0FC"/>
            </w:r>
          </w:p>
        </w:tc>
      </w:tr>
      <w:tr w:rsidR="00201563" w:rsidRPr="005C3D8B" w14:paraId="3D5C8CC0" w14:textId="77777777" w:rsidTr="0040285A">
        <w:tc>
          <w:tcPr>
            <w:tcW w:w="5240" w:type="dxa"/>
          </w:tcPr>
          <w:p w14:paraId="144F2D8B" w14:textId="77777777" w:rsidR="00A324DA" w:rsidRPr="005C3D8B" w:rsidRDefault="00A324DA" w:rsidP="00865710">
            <w:pPr>
              <w:rPr>
                <w:rFonts w:asciiTheme="minorHAnsi" w:hAnsiTheme="minorHAnsi"/>
                <w:b/>
                <w:bCs w:val="0"/>
                <w:sz w:val="22"/>
                <w:szCs w:val="22"/>
              </w:rPr>
            </w:pPr>
            <w:r w:rsidRPr="005C3D8B">
              <w:rPr>
                <w:rFonts w:asciiTheme="minorHAnsi" w:hAnsiTheme="minorHAnsi"/>
                <w:b/>
                <w:bCs w:val="0"/>
                <w:sz w:val="22"/>
                <w:szCs w:val="22"/>
              </w:rPr>
              <w:t xml:space="preserve">Specialist Knowledge and </w:t>
            </w:r>
            <w:proofErr w:type="gramStart"/>
            <w:r w:rsidRPr="005C3D8B">
              <w:rPr>
                <w:rFonts w:asciiTheme="minorHAnsi" w:hAnsiTheme="minorHAnsi"/>
                <w:b/>
                <w:bCs w:val="0"/>
                <w:sz w:val="22"/>
                <w:szCs w:val="22"/>
              </w:rPr>
              <w:t>Application:-</w:t>
            </w:r>
            <w:proofErr w:type="gramEnd"/>
          </w:p>
          <w:p w14:paraId="0980AB62" w14:textId="102985FB" w:rsidR="00865710" w:rsidRPr="000B16DA" w:rsidRDefault="00A324DA" w:rsidP="000B16DA">
            <w:pPr>
              <w:pStyle w:val="ListParagraph"/>
              <w:numPr>
                <w:ilvl w:val="0"/>
                <w:numId w:val="10"/>
              </w:numPr>
              <w:rPr>
                <w:rFonts w:asciiTheme="minorHAnsi" w:hAnsiTheme="minorHAnsi"/>
                <w:sz w:val="22"/>
                <w:szCs w:val="22"/>
              </w:rPr>
            </w:pPr>
            <w:r w:rsidRPr="005C3D8B">
              <w:rPr>
                <w:rFonts w:asciiTheme="minorHAnsi" w:hAnsiTheme="minorHAnsi"/>
                <w:sz w:val="22"/>
                <w:szCs w:val="22"/>
              </w:rPr>
              <w:t>Demonstrates procedures, policies and</w:t>
            </w:r>
            <w:r w:rsidR="000B16DA">
              <w:rPr>
                <w:rFonts w:asciiTheme="minorHAnsi" w:hAnsiTheme="minorHAnsi"/>
                <w:sz w:val="22"/>
                <w:szCs w:val="22"/>
              </w:rPr>
              <w:t xml:space="preserve"> </w:t>
            </w:r>
            <w:r w:rsidRPr="000B16DA">
              <w:rPr>
                <w:rFonts w:asciiTheme="minorHAnsi" w:hAnsiTheme="minorHAnsi"/>
                <w:sz w:val="22"/>
                <w:szCs w:val="22"/>
              </w:rPr>
              <w:t>requirements are applied appropriately.</w:t>
            </w:r>
          </w:p>
          <w:p w14:paraId="75B551ED" w14:textId="7A283121" w:rsidR="00201563" w:rsidRPr="000B16DA" w:rsidRDefault="00A324DA" w:rsidP="000B16DA">
            <w:pPr>
              <w:pStyle w:val="ListParagraph"/>
              <w:numPr>
                <w:ilvl w:val="0"/>
                <w:numId w:val="10"/>
              </w:numPr>
              <w:rPr>
                <w:rFonts w:asciiTheme="minorHAnsi" w:hAnsiTheme="minorHAnsi"/>
                <w:sz w:val="22"/>
                <w:szCs w:val="22"/>
              </w:rPr>
            </w:pPr>
            <w:r w:rsidRPr="005C3D8B">
              <w:rPr>
                <w:rFonts w:asciiTheme="minorHAnsi" w:hAnsiTheme="minorHAnsi"/>
                <w:sz w:val="22"/>
                <w:szCs w:val="22"/>
              </w:rPr>
              <w:t xml:space="preserve">Demonstrates thorough </w:t>
            </w:r>
            <w:proofErr w:type="gramStart"/>
            <w:r w:rsidRPr="005C3D8B">
              <w:rPr>
                <w:rFonts w:asciiTheme="minorHAnsi" w:hAnsiTheme="minorHAnsi"/>
                <w:sz w:val="22"/>
                <w:szCs w:val="22"/>
              </w:rPr>
              <w:t>job related</w:t>
            </w:r>
            <w:proofErr w:type="gramEnd"/>
            <w:r w:rsidRPr="005C3D8B">
              <w:rPr>
                <w:rFonts w:asciiTheme="minorHAnsi" w:hAnsiTheme="minorHAnsi"/>
                <w:sz w:val="22"/>
                <w:szCs w:val="22"/>
              </w:rPr>
              <w:t xml:space="preserve"> </w:t>
            </w:r>
            <w:r w:rsidR="000B16DA">
              <w:rPr>
                <w:rFonts w:asciiTheme="minorHAnsi" w:hAnsiTheme="minorHAnsi"/>
                <w:sz w:val="22"/>
                <w:szCs w:val="22"/>
              </w:rPr>
              <w:t>k</w:t>
            </w:r>
            <w:r w:rsidRPr="000B16DA">
              <w:rPr>
                <w:rFonts w:asciiTheme="minorHAnsi" w:hAnsiTheme="minorHAnsi"/>
                <w:sz w:val="22"/>
                <w:szCs w:val="22"/>
              </w:rPr>
              <w:t>nowledge and expertise and strives to</w:t>
            </w:r>
            <w:r w:rsidR="000B16DA">
              <w:rPr>
                <w:rFonts w:asciiTheme="minorHAnsi" w:hAnsiTheme="minorHAnsi"/>
                <w:sz w:val="22"/>
                <w:szCs w:val="22"/>
              </w:rPr>
              <w:t xml:space="preserve"> </w:t>
            </w:r>
            <w:r w:rsidRPr="000B16DA">
              <w:rPr>
                <w:rFonts w:asciiTheme="minorHAnsi" w:hAnsiTheme="minorHAnsi"/>
                <w:sz w:val="22"/>
                <w:szCs w:val="22"/>
              </w:rPr>
              <w:t>develop new areas of expertise.</w:t>
            </w:r>
          </w:p>
        </w:tc>
        <w:tc>
          <w:tcPr>
            <w:tcW w:w="2268" w:type="dxa"/>
          </w:tcPr>
          <w:p w14:paraId="4814D4D4" w14:textId="609F34B8" w:rsidR="00201563" w:rsidRPr="005C3D8B" w:rsidRDefault="00201563" w:rsidP="00201563">
            <w:pPr>
              <w:tabs>
                <w:tab w:val="left" w:pos="6015"/>
              </w:tabs>
              <w:jc w:val="both"/>
              <w:rPr>
                <w:rFonts w:asciiTheme="minorHAnsi" w:hAnsiTheme="minorHAnsi" w:cs="Arial"/>
                <w:b/>
                <w:sz w:val="22"/>
                <w:szCs w:val="22"/>
              </w:rPr>
            </w:pPr>
            <w:r w:rsidRPr="005C3D8B">
              <w:rPr>
                <w:rFonts w:asciiTheme="minorHAnsi" w:hAnsiTheme="minorHAnsi" w:cs="Arial"/>
                <w:b/>
                <w:sz w:val="22"/>
                <w:szCs w:val="22"/>
              </w:rPr>
              <w:sym w:font="Wingdings" w:char="F0FC"/>
            </w:r>
          </w:p>
        </w:tc>
        <w:tc>
          <w:tcPr>
            <w:tcW w:w="1508" w:type="dxa"/>
          </w:tcPr>
          <w:p w14:paraId="623599DD" w14:textId="56B6636A" w:rsidR="00201563" w:rsidRPr="005C3D8B" w:rsidRDefault="00201563" w:rsidP="00201563">
            <w:pPr>
              <w:tabs>
                <w:tab w:val="left" w:pos="6015"/>
              </w:tabs>
              <w:jc w:val="both"/>
              <w:rPr>
                <w:rFonts w:asciiTheme="minorHAnsi" w:hAnsiTheme="minorHAnsi" w:cs="Arial"/>
                <w:b/>
                <w:sz w:val="22"/>
                <w:szCs w:val="22"/>
              </w:rPr>
            </w:pPr>
            <w:r w:rsidRPr="005C3D8B">
              <w:rPr>
                <w:rFonts w:asciiTheme="minorHAnsi" w:hAnsiTheme="minorHAnsi" w:cs="Arial"/>
                <w:b/>
                <w:sz w:val="22"/>
                <w:szCs w:val="22"/>
              </w:rPr>
              <w:sym w:font="Wingdings" w:char="F0FC"/>
            </w:r>
          </w:p>
        </w:tc>
      </w:tr>
    </w:tbl>
    <w:p w14:paraId="655C3DDE" w14:textId="77777777" w:rsidR="00E75F93" w:rsidRPr="005C3D8B" w:rsidRDefault="00E75F93" w:rsidP="00BC4B11">
      <w:pPr>
        <w:tabs>
          <w:tab w:val="left" w:pos="6015"/>
        </w:tabs>
        <w:jc w:val="both"/>
        <w:rPr>
          <w:rFonts w:asciiTheme="minorHAnsi" w:hAnsiTheme="minorHAnsi"/>
          <w:sz w:val="22"/>
          <w:szCs w:val="22"/>
        </w:rPr>
      </w:pPr>
    </w:p>
    <w:sectPr w:rsidR="00E75F93" w:rsidRPr="005C3D8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C6E99" w14:textId="77777777" w:rsidR="00012A92" w:rsidRDefault="00012A92" w:rsidP="007C29DA">
      <w:r>
        <w:separator/>
      </w:r>
    </w:p>
  </w:endnote>
  <w:endnote w:type="continuationSeparator" w:id="0">
    <w:p w14:paraId="7247F1E6" w14:textId="77777777" w:rsidR="00012A92" w:rsidRDefault="00012A92" w:rsidP="007C2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05BBE" w14:textId="77777777" w:rsidR="003678DF" w:rsidRPr="0000208C" w:rsidRDefault="003678DF" w:rsidP="003678DF">
    <w:pPr>
      <w:pStyle w:val="Footer"/>
      <w:jc w:val="center"/>
      <w:rPr>
        <w:rFonts w:ascii="Times New Roman" w:hAnsi="Times New Roman"/>
        <w:bCs w:val="0"/>
        <w:sz w:val="18"/>
      </w:rPr>
    </w:pPr>
    <w:r w:rsidRPr="0000208C">
      <w:rPr>
        <w:rFonts w:ascii="Times New Roman" w:hAnsi="Times New Roman"/>
        <w:bCs w:val="0"/>
        <w:sz w:val="18"/>
      </w:rPr>
      <w:t>Headway</w:t>
    </w:r>
    <w:r w:rsidRPr="0000208C">
      <w:rPr>
        <w:rFonts w:ascii="Times New Roman" w:hAnsi="Times New Roman"/>
        <w:b/>
        <w:sz w:val="18"/>
      </w:rPr>
      <w:t xml:space="preserve"> </w:t>
    </w:r>
    <w:r w:rsidRPr="0000208C">
      <w:rPr>
        <w:rFonts w:ascii="Times New Roman" w:hAnsi="Times New Roman"/>
        <w:bCs w:val="0"/>
        <w:sz w:val="18"/>
      </w:rPr>
      <w:t xml:space="preserve">Cotswold Trust Ltd – For the benefit of those with acquired brain injury and their </w:t>
    </w:r>
    <w:proofErr w:type="spellStart"/>
    <w:r w:rsidRPr="0000208C">
      <w:rPr>
        <w:rFonts w:ascii="Times New Roman" w:hAnsi="Times New Roman"/>
        <w:bCs w:val="0"/>
        <w:sz w:val="18"/>
      </w:rPr>
      <w:t>carers</w:t>
    </w:r>
    <w:proofErr w:type="spellEnd"/>
    <w:r w:rsidRPr="0000208C">
      <w:rPr>
        <w:rFonts w:ascii="Times New Roman" w:hAnsi="Times New Roman"/>
        <w:bCs w:val="0"/>
        <w:sz w:val="18"/>
      </w:rPr>
      <w:t xml:space="preserve"> in Gloucestershire</w:t>
    </w:r>
  </w:p>
  <w:p w14:paraId="66EC32E1" w14:textId="6C4110BF" w:rsidR="003678DF" w:rsidRPr="0000208C" w:rsidRDefault="003678DF" w:rsidP="003678DF">
    <w:pPr>
      <w:tabs>
        <w:tab w:val="center" w:pos="4320"/>
        <w:tab w:val="right" w:pos="8640"/>
      </w:tabs>
      <w:jc w:val="center"/>
      <w:rPr>
        <w:rFonts w:ascii="Times New Roman" w:hAnsi="Times New Roman"/>
        <w:bCs w:val="0"/>
        <w:sz w:val="18"/>
      </w:rPr>
    </w:pPr>
    <w:r w:rsidRPr="0000208C">
      <w:rPr>
        <w:rFonts w:ascii="Times New Roman" w:hAnsi="Times New Roman"/>
        <w:bCs w:val="0"/>
        <w:sz w:val="18"/>
      </w:rPr>
      <w:t>A Company Limited by Guarantee</w:t>
    </w:r>
    <w:r>
      <w:rPr>
        <w:rFonts w:ascii="Times New Roman" w:hAnsi="Times New Roman"/>
        <w:bCs w:val="0"/>
        <w:sz w:val="18"/>
      </w:rPr>
      <w:t xml:space="preserve">. </w:t>
    </w:r>
    <w:r w:rsidRPr="0000208C">
      <w:rPr>
        <w:rFonts w:ascii="Times New Roman" w:hAnsi="Times New Roman"/>
        <w:bCs w:val="0"/>
        <w:sz w:val="18"/>
      </w:rPr>
      <w:t>Registered in England No 2274966</w:t>
    </w:r>
  </w:p>
  <w:p w14:paraId="0E68DE0C" w14:textId="77777777" w:rsidR="003678DF" w:rsidRPr="0000208C" w:rsidRDefault="003678DF" w:rsidP="003678DF">
    <w:pPr>
      <w:tabs>
        <w:tab w:val="center" w:pos="4320"/>
        <w:tab w:val="right" w:pos="8640"/>
      </w:tabs>
      <w:jc w:val="center"/>
      <w:rPr>
        <w:rFonts w:ascii="Times New Roman" w:hAnsi="Times New Roman"/>
        <w:bCs w:val="0"/>
        <w:sz w:val="18"/>
      </w:rPr>
    </w:pPr>
    <w:r w:rsidRPr="0000208C">
      <w:rPr>
        <w:rFonts w:ascii="Times New Roman" w:hAnsi="Times New Roman"/>
        <w:bCs w:val="0"/>
        <w:sz w:val="18"/>
      </w:rPr>
      <w:t>Affiliated to Headway</w:t>
    </w:r>
    <w:r>
      <w:rPr>
        <w:rFonts w:ascii="Times New Roman" w:hAnsi="Times New Roman"/>
        <w:bCs w:val="0"/>
        <w:sz w:val="18"/>
      </w:rPr>
      <w:t xml:space="preserve"> – the brain injury association.</w:t>
    </w:r>
  </w:p>
  <w:p w14:paraId="33CF334F" w14:textId="77777777" w:rsidR="003678DF" w:rsidRDefault="00367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359E0" w14:textId="77777777" w:rsidR="00012A92" w:rsidRDefault="00012A92" w:rsidP="007C29DA">
      <w:r>
        <w:separator/>
      </w:r>
    </w:p>
  </w:footnote>
  <w:footnote w:type="continuationSeparator" w:id="0">
    <w:p w14:paraId="00494D47" w14:textId="77777777" w:rsidR="00012A92" w:rsidRDefault="00012A92" w:rsidP="007C2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969" w:type="pct"/>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5388"/>
    </w:tblGrid>
    <w:tr w:rsidR="007C29DA" w:rsidRPr="000F2F3E" w14:paraId="18A88A75" w14:textId="77777777" w:rsidTr="005F6B03">
      <w:tc>
        <w:tcPr>
          <w:tcW w:w="2500" w:type="pct"/>
          <w:tcBorders>
            <w:top w:val="nil"/>
            <w:left w:val="nil"/>
            <w:bottom w:val="nil"/>
            <w:right w:val="nil"/>
          </w:tcBorders>
        </w:tcPr>
        <w:p w14:paraId="0F71CFC0" w14:textId="4153F6DC" w:rsidR="007C29DA" w:rsidRDefault="007C29DA" w:rsidP="007C29DA">
          <w:pPr>
            <w:pStyle w:val="NoSpacing"/>
            <w:rPr>
              <w:lang w:val="en-US"/>
            </w:rPr>
          </w:pPr>
          <w:r>
            <w:rPr>
              <w:noProof/>
              <w:lang w:val="en-US"/>
            </w:rPr>
            <w:drawing>
              <wp:inline distT="0" distB="0" distL="0" distR="0" wp14:anchorId="1F36AC04" wp14:editId="1E01ACEE">
                <wp:extent cx="1524000" cy="1495425"/>
                <wp:effectExtent l="0" t="0" r="0" b="9525"/>
                <wp:docPr id="8451136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495425"/>
                        </a:xfrm>
                        <a:prstGeom prst="rect">
                          <a:avLst/>
                        </a:prstGeom>
                        <a:noFill/>
                        <a:ln>
                          <a:noFill/>
                        </a:ln>
                      </pic:spPr>
                    </pic:pic>
                  </a:graphicData>
                </a:graphic>
              </wp:inline>
            </w:drawing>
          </w:r>
        </w:p>
        <w:p w14:paraId="1C3BB85E" w14:textId="77777777" w:rsidR="007C29DA" w:rsidRDefault="007C29DA" w:rsidP="007C29DA">
          <w:pPr>
            <w:pStyle w:val="NoSpacing"/>
          </w:pPr>
          <w:r>
            <w:t>Registered Charity No:</w:t>
          </w:r>
          <w:r>
            <w:tab/>
            <w:t>299805</w:t>
          </w:r>
        </w:p>
        <w:p w14:paraId="3A1CA9CB" w14:textId="77777777" w:rsidR="007C29DA" w:rsidRPr="005678DE" w:rsidRDefault="007C29DA" w:rsidP="007C29DA">
          <w:pPr>
            <w:pStyle w:val="NoSpacing"/>
            <w:rPr>
              <w:b/>
              <w:bCs/>
              <w:szCs w:val="18"/>
              <w:lang w:val="en-US"/>
            </w:rPr>
          </w:pPr>
        </w:p>
      </w:tc>
      <w:tc>
        <w:tcPr>
          <w:tcW w:w="2500" w:type="pct"/>
          <w:tcBorders>
            <w:top w:val="nil"/>
            <w:left w:val="nil"/>
            <w:bottom w:val="nil"/>
            <w:right w:val="nil"/>
          </w:tcBorders>
        </w:tcPr>
        <w:p w14:paraId="78AA9AB2" w14:textId="77777777" w:rsidR="007C29DA" w:rsidRDefault="007C29DA" w:rsidP="007C29DA">
          <w:pPr>
            <w:pStyle w:val="NoSpacing"/>
            <w:jc w:val="right"/>
            <w:rPr>
              <w:b/>
              <w:bCs/>
              <w:lang w:val="en-US"/>
            </w:rPr>
          </w:pPr>
          <w:r>
            <w:rPr>
              <w:b/>
              <w:bCs/>
              <w:lang w:val="en-US"/>
            </w:rPr>
            <w:t>HEADWAY GLOUCESTERSHIRE</w:t>
          </w:r>
        </w:p>
        <w:p w14:paraId="43FDA995" w14:textId="77777777" w:rsidR="007C29DA" w:rsidRDefault="007C29DA" w:rsidP="007C29DA">
          <w:pPr>
            <w:pStyle w:val="NoSpacing"/>
            <w:jc w:val="right"/>
            <w:rPr>
              <w:b/>
              <w:bCs/>
              <w:lang w:val="en-US"/>
            </w:rPr>
          </w:pPr>
          <w:r>
            <w:rPr>
              <w:b/>
              <w:bCs/>
              <w:lang w:val="en-US"/>
            </w:rPr>
            <w:t>Headway House</w:t>
          </w:r>
        </w:p>
        <w:p w14:paraId="755F89F9" w14:textId="77777777" w:rsidR="007C29DA" w:rsidRDefault="007C29DA" w:rsidP="007C29DA">
          <w:pPr>
            <w:pStyle w:val="NoSpacing"/>
            <w:jc w:val="right"/>
            <w:rPr>
              <w:b/>
              <w:bCs/>
              <w:lang w:val="en-US"/>
            </w:rPr>
          </w:pPr>
          <w:r>
            <w:rPr>
              <w:b/>
              <w:bCs/>
              <w:lang w:val="en-US"/>
            </w:rPr>
            <w:t>Great Western Road</w:t>
          </w:r>
        </w:p>
        <w:p w14:paraId="6D3D1548" w14:textId="77777777" w:rsidR="007C29DA" w:rsidRDefault="007C29DA" w:rsidP="007C29DA">
          <w:pPr>
            <w:pStyle w:val="NoSpacing"/>
            <w:jc w:val="right"/>
            <w:rPr>
              <w:b/>
              <w:bCs/>
              <w:lang w:val="en-US"/>
            </w:rPr>
          </w:pPr>
          <w:r>
            <w:rPr>
              <w:b/>
              <w:bCs/>
              <w:lang w:val="en-US"/>
            </w:rPr>
            <w:t>Gloucester</w:t>
          </w:r>
        </w:p>
        <w:p w14:paraId="5B6666DD" w14:textId="77777777" w:rsidR="007C29DA" w:rsidRPr="000F2F3E" w:rsidRDefault="007C29DA" w:rsidP="007C29DA">
          <w:pPr>
            <w:pStyle w:val="NoSpacing"/>
            <w:jc w:val="right"/>
          </w:pPr>
          <w:r>
            <w:t>GL1 3EP</w:t>
          </w:r>
        </w:p>
        <w:p w14:paraId="028501EF" w14:textId="5FDAEEBA" w:rsidR="007C29DA" w:rsidRDefault="007C29DA" w:rsidP="007C29DA">
          <w:pPr>
            <w:pStyle w:val="NoSpacing"/>
            <w:jc w:val="right"/>
            <w:rPr>
              <w:b/>
              <w:bCs/>
              <w:lang w:val="en-US"/>
            </w:rPr>
          </w:pPr>
          <w:r>
            <w:rPr>
              <w:b/>
              <w:bCs/>
              <w:lang w:val="en-US"/>
            </w:rPr>
            <w:t>Telephone:</w:t>
          </w:r>
          <w:r w:rsidR="003E7803">
            <w:rPr>
              <w:b/>
              <w:bCs/>
              <w:lang w:val="en-US"/>
            </w:rPr>
            <w:t xml:space="preserve"> </w:t>
          </w:r>
          <w:r>
            <w:rPr>
              <w:b/>
              <w:bCs/>
              <w:lang w:val="en-US"/>
            </w:rPr>
            <w:t>01452 312 713</w:t>
          </w:r>
        </w:p>
        <w:p w14:paraId="43A7D28A" w14:textId="7E9ED6C8" w:rsidR="007C29DA" w:rsidRDefault="007C29DA" w:rsidP="007C29DA">
          <w:pPr>
            <w:pStyle w:val="NoSpacing"/>
            <w:jc w:val="right"/>
            <w:rPr>
              <w:b/>
              <w:bCs/>
              <w:lang w:val="en-US"/>
            </w:rPr>
          </w:pPr>
          <w:r>
            <w:rPr>
              <w:b/>
              <w:bCs/>
              <w:lang w:val="en-US"/>
            </w:rPr>
            <w:t>Fax:</w:t>
          </w:r>
          <w:r w:rsidR="003E7803">
            <w:rPr>
              <w:b/>
              <w:bCs/>
              <w:lang w:val="en-US"/>
            </w:rPr>
            <w:t xml:space="preserve"> </w:t>
          </w:r>
          <w:r>
            <w:rPr>
              <w:b/>
              <w:bCs/>
              <w:lang w:val="en-US"/>
            </w:rPr>
            <w:t>01452 310 728</w:t>
          </w:r>
        </w:p>
        <w:p w14:paraId="1844D220" w14:textId="77777777" w:rsidR="007C29DA" w:rsidRDefault="007C29DA" w:rsidP="007C29DA">
          <w:pPr>
            <w:pStyle w:val="NoSpacing"/>
            <w:jc w:val="right"/>
          </w:pPr>
          <w:r>
            <w:t>E-mail:</w:t>
          </w:r>
          <w:r>
            <w:tab/>
          </w:r>
          <w:r w:rsidRPr="000F2F3E">
            <w:t>admin@headwaygloucestershire.org.uk</w:t>
          </w:r>
        </w:p>
        <w:p w14:paraId="233DE5E0" w14:textId="77777777" w:rsidR="007C29DA" w:rsidRPr="000F2F3E" w:rsidRDefault="007C29DA" w:rsidP="007C29DA">
          <w:pPr>
            <w:pStyle w:val="NoSpacing"/>
            <w:jc w:val="right"/>
          </w:pPr>
          <w:r w:rsidRPr="000F2F3E">
            <w:rPr>
              <w:szCs w:val="18"/>
            </w:rPr>
            <w:t>Website: www.headwaygloucestershire.org.uk</w:t>
          </w:r>
        </w:p>
      </w:tc>
    </w:tr>
  </w:tbl>
  <w:p w14:paraId="7020A890" w14:textId="77777777" w:rsidR="007C29DA" w:rsidRDefault="007C29DA" w:rsidP="007C29DA">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557E"/>
    <w:multiLevelType w:val="hybridMultilevel"/>
    <w:tmpl w:val="13586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605487"/>
    <w:multiLevelType w:val="hybridMultilevel"/>
    <w:tmpl w:val="FB4A1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B663F2"/>
    <w:multiLevelType w:val="hybridMultilevel"/>
    <w:tmpl w:val="ED14D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8F3161"/>
    <w:multiLevelType w:val="hybridMultilevel"/>
    <w:tmpl w:val="17C2E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9F17A3"/>
    <w:multiLevelType w:val="hybridMultilevel"/>
    <w:tmpl w:val="FBEC2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741028"/>
    <w:multiLevelType w:val="hybridMultilevel"/>
    <w:tmpl w:val="2848A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5F571C"/>
    <w:multiLevelType w:val="hybridMultilevel"/>
    <w:tmpl w:val="ED4868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8764D8"/>
    <w:multiLevelType w:val="hybridMultilevel"/>
    <w:tmpl w:val="0E507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E963C0"/>
    <w:multiLevelType w:val="hybridMultilevel"/>
    <w:tmpl w:val="12800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4133DB"/>
    <w:multiLevelType w:val="hybridMultilevel"/>
    <w:tmpl w:val="FF064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645186"/>
    <w:multiLevelType w:val="hybridMultilevel"/>
    <w:tmpl w:val="72188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CC5982"/>
    <w:multiLevelType w:val="hybridMultilevel"/>
    <w:tmpl w:val="4FA0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820882"/>
    <w:multiLevelType w:val="hybridMultilevel"/>
    <w:tmpl w:val="374E1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72C7185"/>
    <w:multiLevelType w:val="hybridMultilevel"/>
    <w:tmpl w:val="957E7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F4386C"/>
    <w:multiLevelType w:val="hybridMultilevel"/>
    <w:tmpl w:val="6CCC4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4D586E"/>
    <w:multiLevelType w:val="hybridMultilevel"/>
    <w:tmpl w:val="CF5C8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673481"/>
    <w:multiLevelType w:val="hybridMultilevel"/>
    <w:tmpl w:val="EAA66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9884180">
    <w:abstractNumId w:val="12"/>
  </w:num>
  <w:num w:numId="2" w16cid:durableId="1450317334">
    <w:abstractNumId w:val="6"/>
  </w:num>
  <w:num w:numId="3" w16cid:durableId="1341347708">
    <w:abstractNumId w:val="1"/>
  </w:num>
  <w:num w:numId="4" w16cid:durableId="1828128077">
    <w:abstractNumId w:val="10"/>
  </w:num>
  <w:num w:numId="5" w16cid:durableId="1952980169">
    <w:abstractNumId w:val="3"/>
  </w:num>
  <w:num w:numId="6" w16cid:durableId="420642155">
    <w:abstractNumId w:val="11"/>
  </w:num>
  <w:num w:numId="7" w16cid:durableId="1203207822">
    <w:abstractNumId w:val="15"/>
  </w:num>
  <w:num w:numId="8" w16cid:durableId="2073305391">
    <w:abstractNumId w:val="7"/>
  </w:num>
  <w:num w:numId="9" w16cid:durableId="310058502">
    <w:abstractNumId w:val="8"/>
  </w:num>
  <w:num w:numId="10" w16cid:durableId="578096890">
    <w:abstractNumId w:val="9"/>
  </w:num>
  <w:num w:numId="11" w16cid:durableId="280767300">
    <w:abstractNumId w:val="0"/>
  </w:num>
  <w:num w:numId="12" w16cid:durableId="283968968">
    <w:abstractNumId w:val="16"/>
  </w:num>
  <w:num w:numId="13" w16cid:durableId="272596047">
    <w:abstractNumId w:val="5"/>
  </w:num>
  <w:num w:numId="14" w16cid:durableId="1600480151">
    <w:abstractNumId w:val="14"/>
  </w:num>
  <w:num w:numId="15" w16cid:durableId="395861332">
    <w:abstractNumId w:val="2"/>
  </w:num>
  <w:num w:numId="16" w16cid:durableId="784692252">
    <w:abstractNumId w:val="4"/>
  </w:num>
  <w:num w:numId="17" w16cid:durableId="944266548">
    <w:abstractNumId w:val="13"/>
  </w:num>
  <w:num w:numId="18" w16cid:durableId="12966466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4C7"/>
    <w:rsid w:val="00000FC4"/>
    <w:rsid w:val="00001729"/>
    <w:rsid w:val="00012A92"/>
    <w:rsid w:val="00012BC2"/>
    <w:rsid w:val="0002287F"/>
    <w:rsid w:val="00022C7F"/>
    <w:rsid w:val="00052F0A"/>
    <w:rsid w:val="00077594"/>
    <w:rsid w:val="00080BD6"/>
    <w:rsid w:val="00094AD3"/>
    <w:rsid w:val="0009779E"/>
    <w:rsid w:val="000A5ED9"/>
    <w:rsid w:val="000B00A2"/>
    <w:rsid w:val="000B16DA"/>
    <w:rsid w:val="000C55D6"/>
    <w:rsid w:val="000C7F43"/>
    <w:rsid w:val="000E0190"/>
    <w:rsid w:val="000F137C"/>
    <w:rsid w:val="000F2286"/>
    <w:rsid w:val="001046E4"/>
    <w:rsid w:val="00106827"/>
    <w:rsid w:val="00113F46"/>
    <w:rsid w:val="001274DD"/>
    <w:rsid w:val="0014385C"/>
    <w:rsid w:val="00155F30"/>
    <w:rsid w:val="00155FC1"/>
    <w:rsid w:val="00165F35"/>
    <w:rsid w:val="00170475"/>
    <w:rsid w:val="00171540"/>
    <w:rsid w:val="00185076"/>
    <w:rsid w:val="001C5C0F"/>
    <w:rsid w:val="001D0ABA"/>
    <w:rsid w:val="001D63A1"/>
    <w:rsid w:val="001F049F"/>
    <w:rsid w:val="001F66C1"/>
    <w:rsid w:val="00201563"/>
    <w:rsid w:val="00203A06"/>
    <w:rsid w:val="00205D20"/>
    <w:rsid w:val="002072A1"/>
    <w:rsid w:val="002161DA"/>
    <w:rsid w:val="00224122"/>
    <w:rsid w:val="00244210"/>
    <w:rsid w:val="00260007"/>
    <w:rsid w:val="00282994"/>
    <w:rsid w:val="0029695A"/>
    <w:rsid w:val="002A3063"/>
    <w:rsid w:val="002C3818"/>
    <w:rsid w:val="002F260B"/>
    <w:rsid w:val="003003B6"/>
    <w:rsid w:val="0030269F"/>
    <w:rsid w:val="00312E71"/>
    <w:rsid w:val="00325783"/>
    <w:rsid w:val="00337AB0"/>
    <w:rsid w:val="003678DF"/>
    <w:rsid w:val="0037540E"/>
    <w:rsid w:val="0038003D"/>
    <w:rsid w:val="003856DB"/>
    <w:rsid w:val="003B6B80"/>
    <w:rsid w:val="003D1218"/>
    <w:rsid w:val="003D4D42"/>
    <w:rsid w:val="003E0CDF"/>
    <w:rsid w:val="003E7803"/>
    <w:rsid w:val="0040039B"/>
    <w:rsid w:val="00407B5E"/>
    <w:rsid w:val="004141F3"/>
    <w:rsid w:val="00414B71"/>
    <w:rsid w:val="00416291"/>
    <w:rsid w:val="00430B64"/>
    <w:rsid w:val="004343C8"/>
    <w:rsid w:val="004522CD"/>
    <w:rsid w:val="004707C2"/>
    <w:rsid w:val="00472FC3"/>
    <w:rsid w:val="004952F2"/>
    <w:rsid w:val="004A4B25"/>
    <w:rsid w:val="004B3473"/>
    <w:rsid w:val="004B74B0"/>
    <w:rsid w:val="004E787B"/>
    <w:rsid w:val="00500B34"/>
    <w:rsid w:val="005029C4"/>
    <w:rsid w:val="00507CD0"/>
    <w:rsid w:val="00510B4E"/>
    <w:rsid w:val="0051560D"/>
    <w:rsid w:val="00535F1A"/>
    <w:rsid w:val="005478FE"/>
    <w:rsid w:val="00596B99"/>
    <w:rsid w:val="005C3D8B"/>
    <w:rsid w:val="005D2D17"/>
    <w:rsid w:val="005E1E1C"/>
    <w:rsid w:val="005E5639"/>
    <w:rsid w:val="005F55F3"/>
    <w:rsid w:val="005F68F5"/>
    <w:rsid w:val="0060478F"/>
    <w:rsid w:val="00604F58"/>
    <w:rsid w:val="006314E5"/>
    <w:rsid w:val="00637AF1"/>
    <w:rsid w:val="00652551"/>
    <w:rsid w:val="00663652"/>
    <w:rsid w:val="00680FA2"/>
    <w:rsid w:val="006844F0"/>
    <w:rsid w:val="00686E45"/>
    <w:rsid w:val="00696A2D"/>
    <w:rsid w:val="00697068"/>
    <w:rsid w:val="006A0C55"/>
    <w:rsid w:val="006B0980"/>
    <w:rsid w:val="006B1497"/>
    <w:rsid w:val="006B7DEF"/>
    <w:rsid w:val="006C572E"/>
    <w:rsid w:val="006C5F75"/>
    <w:rsid w:val="006F1FFE"/>
    <w:rsid w:val="006F3310"/>
    <w:rsid w:val="00704DEE"/>
    <w:rsid w:val="007073EA"/>
    <w:rsid w:val="0071165F"/>
    <w:rsid w:val="00712E17"/>
    <w:rsid w:val="00715940"/>
    <w:rsid w:val="007363D1"/>
    <w:rsid w:val="00744D04"/>
    <w:rsid w:val="00766F15"/>
    <w:rsid w:val="0078033D"/>
    <w:rsid w:val="0079252A"/>
    <w:rsid w:val="007C29DA"/>
    <w:rsid w:val="007D1BA6"/>
    <w:rsid w:val="007E79E3"/>
    <w:rsid w:val="008106E4"/>
    <w:rsid w:val="0081107A"/>
    <w:rsid w:val="008154E3"/>
    <w:rsid w:val="00827028"/>
    <w:rsid w:val="00847975"/>
    <w:rsid w:val="00865710"/>
    <w:rsid w:val="00867B50"/>
    <w:rsid w:val="008765F4"/>
    <w:rsid w:val="0089416D"/>
    <w:rsid w:val="00896A8A"/>
    <w:rsid w:val="008B2133"/>
    <w:rsid w:val="008D441A"/>
    <w:rsid w:val="008D462D"/>
    <w:rsid w:val="008E7A16"/>
    <w:rsid w:val="008F01FE"/>
    <w:rsid w:val="00900795"/>
    <w:rsid w:val="00917C22"/>
    <w:rsid w:val="00927509"/>
    <w:rsid w:val="00960144"/>
    <w:rsid w:val="0099606A"/>
    <w:rsid w:val="009B1942"/>
    <w:rsid w:val="009B4EA4"/>
    <w:rsid w:val="009B647A"/>
    <w:rsid w:val="009D2C4E"/>
    <w:rsid w:val="00A027C0"/>
    <w:rsid w:val="00A04066"/>
    <w:rsid w:val="00A324DA"/>
    <w:rsid w:val="00A4765E"/>
    <w:rsid w:val="00A56618"/>
    <w:rsid w:val="00A64DDC"/>
    <w:rsid w:val="00A70283"/>
    <w:rsid w:val="00A71C2F"/>
    <w:rsid w:val="00A7762A"/>
    <w:rsid w:val="00AB2690"/>
    <w:rsid w:val="00AC1F37"/>
    <w:rsid w:val="00AF0D7E"/>
    <w:rsid w:val="00B512D5"/>
    <w:rsid w:val="00B76961"/>
    <w:rsid w:val="00B90889"/>
    <w:rsid w:val="00B97E46"/>
    <w:rsid w:val="00BB28E5"/>
    <w:rsid w:val="00BC4992"/>
    <w:rsid w:val="00BC4B11"/>
    <w:rsid w:val="00BD1090"/>
    <w:rsid w:val="00BD2D57"/>
    <w:rsid w:val="00C00F67"/>
    <w:rsid w:val="00C04DE6"/>
    <w:rsid w:val="00C12596"/>
    <w:rsid w:val="00C2678E"/>
    <w:rsid w:val="00C36794"/>
    <w:rsid w:val="00C528B6"/>
    <w:rsid w:val="00C552AB"/>
    <w:rsid w:val="00C61C59"/>
    <w:rsid w:val="00C63BAA"/>
    <w:rsid w:val="00C73115"/>
    <w:rsid w:val="00C770F7"/>
    <w:rsid w:val="00C87DF9"/>
    <w:rsid w:val="00CA4B6A"/>
    <w:rsid w:val="00CB22A7"/>
    <w:rsid w:val="00CB23A1"/>
    <w:rsid w:val="00CF0E89"/>
    <w:rsid w:val="00D077B5"/>
    <w:rsid w:val="00D3650C"/>
    <w:rsid w:val="00D506AF"/>
    <w:rsid w:val="00D56F84"/>
    <w:rsid w:val="00D63ADC"/>
    <w:rsid w:val="00D74DE9"/>
    <w:rsid w:val="00D97377"/>
    <w:rsid w:val="00D97E3A"/>
    <w:rsid w:val="00DA0B3D"/>
    <w:rsid w:val="00DD3633"/>
    <w:rsid w:val="00E239DB"/>
    <w:rsid w:val="00E42D32"/>
    <w:rsid w:val="00E4594E"/>
    <w:rsid w:val="00E524FB"/>
    <w:rsid w:val="00E75F93"/>
    <w:rsid w:val="00E875CA"/>
    <w:rsid w:val="00E876D1"/>
    <w:rsid w:val="00E905F9"/>
    <w:rsid w:val="00E92A98"/>
    <w:rsid w:val="00E95ABA"/>
    <w:rsid w:val="00EA40EB"/>
    <w:rsid w:val="00EA56E7"/>
    <w:rsid w:val="00EB19B9"/>
    <w:rsid w:val="00EC423C"/>
    <w:rsid w:val="00ED4D10"/>
    <w:rsid w:val="00EE44C7"/>
    <w:rsid w:val="00F0194E"/>
    <w:rsid w:val="00F070D9"/>
    <w:rsid w:val="00F163AD"/>
    <w:rsid w:val="00F46CEB"/>
    <w:rsid w:val="00F508B7"/>
    <w:rsid w:val="00F54FB0"/>
    <w:rsid w:val="00F57656"/>
    <w:rsid w:val="00F57E73"/>
    <w:rsid w:val="00F6074C"/>
    <w:rsid w:val="00FA0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93A00"/>
  <w15:chartTrackingRefBased/>
  <w15:docId w15:val="{1AA80A26-2714-4729-81F0-FAAECB6A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803"/>
    <w:pPr>
      <w:spacing w:after="0" w:line="240" w:lineRule="auto"/>
    </w:pPr>
    <w:rPr>
      <w:rFonts w:ascii="Arial" w:eastAsia="Times New Roman" w:hAnsi="Arial" w:cs="Times New Roman"/>
      <w:bCs/>
      <w:sz w:val="24"/>
      <w:szCs w:val="24"/>
    </w:rPr>
  </w:style>
  <w:style w:type="paragraph" w:styleId="Heading1">
    <w:name w:val="heading 1"/>
    <w:basedOn w:val="Normal"/>
    <w:next w:val="Normal"/>
    <w:link w:val="Heading1Char"/>
    <w:qFormat/>
    <w:rsid w:val="00EE44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EE44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44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44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44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44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44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44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44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44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EE44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44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44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44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44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44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44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44C7"/>
    <w:rPr>
      <w:rFonts w:eastAsiaTheme="majorEastAsia" w:cstheme="majorBidi"/>
      <w:color w:val="272727" w:themeColor="text1" w:themeTint="D8"/>
    </w:rPr>
  </w:style>
  <w:style w:type="paragraph" w:styleId="Title">
    <w:name w:val="Title"/>
    <w:basedOn w:val="Normal"/>
    <w:next w:val="Normal"/>
    <w:link w:val="TitleChar"/>
    <w:uiPriority w:val="10"/>
    <w:qFormat/>
    <w:rsid w:val="00EE44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44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44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44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44C7"/>
    <w:pPr>
      <w:spacing w:before="160"/>
      <w:jc w:val="center"/>
    </w:pPr>
    <w:rPr>
      <w:i/>
      <w:iCs/>
      <w:color w:val="404040" w:themeColor="text1" w:themeTint="BF"/>
    </w:rPr>
  </w:style>
  <w:style w:type="character" w:customStyle="1" w:styleId="QuoteChar">
    <w:name w:val="Quote Char"/>
    <w:basedOn w:val="DefaultParagraphFont"/>
    <w:link w:val="Quote"/>
    <w:uiPriority w:val="29"/>
    <w:rsid w:val="00EE44C7"/>
    <w:rPr>
      <w:i/>
      <w:iCs/>
      <w:color w:val="404040" w:themeColor="text1" w:themeTint="BF"/>
    </w:rPr>
  </w:style>
  <w:style w:type="paragraph" w:styleId="ListParagraph">
    <w:name w:val="List Paragraph"/>
    <w:basedOn w:val="Normal"/>
    <w:uiPriority w:val="34"/>
    <w:qFormat/>
    <w:rsid w:val="00EE44C7"/>
    <w:pPr>
      <w:ind w:left="720"/>
      <w:contextualSpacing/>
    </w:pPr>
  </w:style>
  <w:style w:type="character" w:styleId="IntenseEmphasis">
    <w:name w:val="Intense Emphasis"/>
    <w:basedOn w:val="DefaultParagraphFont"/>
    <w:uiPriority w:val="21"/>
    <w:qFormat/>
    <w:rsid w:val="00EE44C7"/>
    <w:rPr>
      <w:i/>
      <w:iCs/>
      <w:color w:val="0F4761" w:themeColor="accent1" w:themeShade="BF"/>
    </w:rPr>
  </w:style>
  <w:style w:type="paragraph" w:styleId="IntenseQuote">
    <w:name w:val="Intense Quote"/>
    <w:basedOn w:val="Normal"/>
    <w:next w:val="Normal"/>
    <w:link w:val="IntenseQuoteChar"/>
    <w:uiPriority w:val="30"/>
    <w:qFormat/>
    <w:rsid w:val="00EE44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44C7"/>
    <w:rPr>
      <w:i/>
      <w:iCs/>
      <w:color w:val="0F4761" w:themeColor="accent1" w:themeShade="BF"/>
    </w:rPr>
  </w:style>
  <w:style w:type="character" w:styleId="IntenseReference">
    <w:name w:val="Intense Reference"/>
    <w:basedOn w:val="DefaultParagraphFont"/>
    <w:uiPriority w:val="32"/>
    <w:qFormat/>
    <w:rsid w:val="00EE44C7"/>
    <w:rPr>
      <w:b/>
      <w:bCs/>
      <w:smallCaps/>
      <w:color w:val="0F4761" w:themeColor="accent1" w:themeShade="BF"/>
      <w:spacing w:val="5"/>
    </w:rPr>
  </w:style>
  <w:style w:type="paragraph" w:styleId="Header">
    <w:name w:val="header"/>
    <w:basedOn w:val="Normal"/>
    <w:link w:val="HeaderChar"/>
    <w:uiPriority w:val="99"/>
    <w:unhideWhenUsed/>
    <w:rsid w:val="007C29DA"/>
    <w:pPr>
      <w:tabs>
        <w:tab w:val="center" w:pos="4513"/>
        <w:tab w:val="right" w:pos="9026"/>
      </w:tabs>
    </w:pPr>
  </w:style>
  <w:style w:type="character" w:customStyle="1" w:styleId="HeaderChar">
    <w:name w:val="Header Char"/>
    <w:basedOn w:val="DefaultParagraphFont"/>
    <w:link w:val="Header"/>
    <w:uiPriority w:val="99"/>
    <w:rsid w:val="007C29DA"/>
  </w:style>
  <w:style w:type="paragraph" w:styleId="Footer">
    <w:name w:val="footer"/>
    <w:basedOn w:val="Normal"/>
    <w:link w:val="FooterChar"/>
    <w:uiPriority w:val="99"/>
    <w:unhideWhenUsed/>
    <w:rsid w:val="007C29DA"/>
    <w:pPr>
      <w:tabs>
        <w:tab w:val="center" w:pos="4513"/>
        <w:tab w:val="right" w:pos="9026"/>
      </w:tabs>
    </w:pPr>
  </w:style>
  <w:style w:type="character" w:customStyle="1" w:styleId="FooterChar">
    <w:name w:val="Footer Char"/>
    <w:basedOn w:val="DefaultParagraphFont"/>
    <w:link w:val="Footer"/>
    <w:uiPriority w:val="99"/>
    <w:rsid w:val="007C29DA"/>
  </w:style>
  <w:style w:type="paragraph" w:styleId="NoSpacing">
    <w:name w:val="No Spacing"/>
    <w:uiPriority w:val="1"/>
    <w:qFormat/>
    <w:rsid w:val="007C29DA"/>
    <w:pPr>
      <w:spacing w:after="0" w:line="240" w:lineRule="auto"/>
    </w:pPr>
  </w:style>
  <w:style w:type="paragraph" w:styleId="BodyText">
    <w:name w:val="Body Text"/>
    <w:basedOn w:val="Normal"/>
    <w:link w:val="BodyTextChar"/>
    <w:uiPriority w:val="99"/>
    <w:unhideWhenUsed/>
    <w:rsid w:val="003E7803"/>
    <w:rPr>
      <w:rFonts w:ascii="Comic Sans MS" w:eastAsia="Calibri" w:hAnsi="Comic Sans MS"/>
      <w:b/>
      <w:lang w:eastAsia="en-GB"/>
    </w:rPr>
  </w:style>
  <w:style w:type="character" w:customStyle="1" w:styleId="BodyTextChar">
    <w:name w:val="Body Text Char"/>
    <w:basedOn w:val="DefaultParagraphFont"/>
    <w:link w:val="BodyText"/>
    <w:uiPriority w:val="99"/>
    <w:rsid w:val="003E7803"/>
    <w:rPr>
      <w:rFonts w:ascii="Comic Sans MS" w:eastAsia="Calibri" w:hAnsi="Comic Sans MS" w:cs="Times New Roman"/>
      <w:b/>
      <w:bCs/>
      <w:sz w:val="24"/>
      <w:szCs w:val="24"/>
      <w:lang w:eastAsia="en-GB"/>
    </w:rPr>
  </w:style>
  <w:style w:type="paragraph" w:styleId="BodyTextIndent2">
    <w:name w:val="Body Text Indent 2"/>
    <w:basedOn w:val="Normal"/>
    <w:link w:val="BodyTextIndent2Char"/>
    <w:uiPriority w:val="99"/>
    <w:unhideWhenUsed/>
    <w:rsid w:val="00652551"/>
    <w:pPr>
      <w:spacing w:after="120" w:line="480" w:lineRule="auto"/>
      <w:ind w:left="283"/>
    </w:pPr>
  </w:style>
  <w:style w:type="character" w:customStyle="1" w:styleId="BodyTextIndent2Char">
    <w:name w:val="Body Text Indent 2 Char"/>
    <w:basedOn w:val="DefaultParagraphFont"/>
    <w:link w:val="BodyTextIndent2"/>
    <w:uiPriority w:val="99"/>
    <w:rsid w:val="00652551"/>
    <w:rPr>
      <w:rFonts w:ascii="Arial" w:eastAsia="Times New Roman" w:hAnsi="Arial" w:cs="Times New Roman"/>
      <w:bCs/>
      <w:sz w:val="24"/>
      <w:szCs w:val="24"/>
    </w:rPr>
  </w:style>
  <w:style w:type="table" w:styleId="TableGrid">
    <w:name w:val="Table Grid"/>
    <w:basedOn w:val="TableNormal"/>
    <w:uiPriority w:val="39"/>
    <w:rsid w:val="00E75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52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71ECF499D4B24EA37A478C82BA094F" ma:contentTypeVersion="14" ma:contentTypeDescription="Create a new document." ma:contentTypeScope="" ma:versionID="012ef5e5ce559d061ed32226328380b2">
  <xsd:schema xmlns:xsd="http://www.w3.org/2001/XMLSchema" xmlns:xs="http://www.w3.org/2001/XMLSchema" xmlns:p="http://schemas.microsoft.com/office/2006/metadata/properties" xmlns:ns2="845e65e5-6389-4d7a-8e76-196370044f8c" xmlns:ns3="c1b5e941-64f1-4fbd-918e-fa75e958b80d" targetNamespace="http://schemas.microsoft.com/office/2006/metadata/properties" ma:root="true" ma:fieldsID="8b78051e772869405be510ce91df8c1b" ns2:_="" ns3:_="">
    <xsd:import namespace="845e65e5-6389-4d7a-8e76-196370044f8c"/>
    <xsd:import namespace="c1b5e941-64f1-4fbd-918e-fa75e958b80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5e65e5-6389-4d7a-8e76-196370044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61bc13a-a253-4c83-b186-58767b4aebc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5e941-64f1-4fbd-918e-fa75e958b80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0c71ef3-5406-40df-973c-256e92b89f90}" ma:internalName="TaxCatchAll" ma:showField="CatchAllData" ma:web="c1b5e941-64f1-4fbd-918e-fa75e958b80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5e65e5-6389-4d7a-8e76-196370044f8c">
      <Terms xmlns="http://schemas.microsoft.com/office/infopath/2007/PartnerControls"/>
    </lcf76f155ced4ddcb4097134ff3c332f>
    <TaxCatchAll xmlns="c1b5e941-64f1-4fbd-918e-fa75e958b80d" xsi:nil="true"/>
  </documentManagement>
</p:properties>
</file>

<file path=customXml/itemProps1.xml><?xml version="1.0" encoding="utf-8"?>
<ds:datastoreItem xmlns:ds="http://schemas.openxmlformats.org/officeDocument/2006/customXml" ds:itemID="{6E6F2294-6AE7-4C71-8221-2E24176F2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5e65e5-6389-4d7a-8e76-196370044f8c"/>
    <ds:schemaRef ds:uri="c1b5e941-64f1-4fbd-918e-fa75e958b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6816B2-D8B8-4201-B526-B4C72CDC82CF}">
  <ds:schemaRefs>
    <ds:schemaRef ds:uri="http://schemas.microsoft.com/sharepoint/v3/contenttype/forms"/>
  </ds:schemaRefs>
</ds:datastoreItem>
</file>

<file path=customXml/itemProps3.xml><?xml version="1.0" encoding="utf-8"?>
<ds:datastoreItem xmlns:ds="http://schemas.openxmlformats.org/officeDocument/2006/customXml" ds:itemID="{9482960C-E268-4492-8D55-9C0A797B1191}">
  <ds:schemaRefs>
    <ds:schemaRef ds:uri="http://schemas.microsoft.com/office/2006/metadata/properties"/>
    <ds:schemaRef ds:uri="http://schemas.microsoft.com/office/infopath/2007/PartnerControls"/>
    <ds:schemaRef ds:uri="845e65e5-6389-4d7a-8e76-196370044f8c"/>
    <ds:schemaRef ds:uri="c1b5e941-64f1-4fbd-918e-fa75e958b80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Koprowski</dc:creator>
  <cp:keywords/>
  <dc:description/>
  <cp:lastModifiedBy>Sam Dallow</cp:lastModifiedBy>
  <cp:revision>2</cp:revision>
  <dcterms:created xsi:type="dcterms:W3CDTF">2025-07-04T12:49:00Z</dcterms:created>
  <dcterms:modified xsi:type="dcterms:W3CDTF">2025-07-04T12:49:00Z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0x0101004E71ECF499D4B24EA37A478C82BA094F</vt:lpwstr>
  </property>
  <property fmtid="{D5CDD505-2E9C-101B-9397-08002B2CF9AE}" pid="3" name="MediaServiceImageTags">
    <vt:lpwstr/>
  </property>
</Properties>
</file>