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3681"/>
        <w:gridCol w:w="5670"/>
      </w:tblGrid>
      <w:tr w:rsidR="002A0BD1" w:rsidRPr="00B9676A" w14:paraId="0345E5C3" w14:textId="77777777" w:rsidTr="009029D2">
        <w:trPr>
          <w:trHeight w:val="510"/>
        </w:trPr>
        <w:tc>
          <w:tcPr>
            <w:tcW w:w="3681" w:type="dxa"/>
          </w:tcPr>
          <w:p w14:paraId="73BE821C" w14:textId="0C6AE5EB" w:rsidR="002A0BD1" w:rsidRPr="00B9676A" w:rsidRDefault="002A0BD1" w:rsidP="001E4CB6">
            <w:pPr>
              <w:rPr>
                <w:rFonts w:ascii="Arial" w:hAnsi="Arial" w:cs="Arial"/>
                <w:b/>
                <w:sz w:val="24"/>
                <w:szCs w:val="24"/>
              </w:rPr>
            </w:pPr>
            <w:r>
              <w:rPr>
                <w:rFonts w:ascii="Arial" w:hAnsi="Arial" w:cs="Arial"/>
                <w:b/>
                <w:sz w:val="24"/>
                <w:szCs w:val="24"/>
              </w:rPr>
              <w:t>Written evidence provided by</w:t>
            </w:r>
            <w:r w:rsidRPr="00B9676A">
              <w:rPr>
                <w:rFonts w:ascii="Arial" w:hAnsi="Arial" w:cs="Arial"/>
                <w:b/>
                <w:sz w:val="24"/>
                <w:szCs w:val="24"/>
              </w:rPr>
              <w:t>:</w:t>
            </w:r>
          </w:p>
        </w:tc>
        <w:tc>
          <w:tcPr>
            <w:tcW w:w="5670" w:type="dxa"/>
          </w:tcPr>
          <w:p w14:paraId="6E9272AA" w14:textId="77777777" w:rsidR="002A0BD1" w:rsidRPr="00AF692A" w:rsidRDefault="002A0BD1" w:rsidP="001E4CB6">
            <w:pPr>
              <w:rPr>
                <w:rFonts w:ascii="Arial" w:hAnsi="Arial" w:cs="Arial"/>
                <w:bCs/>
                <w:sz w:val="24"/>
                <w:szCs w:val="24"/>
              </w:rPr>
            </w:pPr>
            <w:r w:rsidRPr="00AF692A">
              <w:rPr>
                <w:rFonts w:ascii="Arial" w:hAnsi="Arial" w:cs="Arial"/>
                <w:bCs/>
                <w:sz w:val="24"/>
                <w:szCs w:val="24"/>
              </w:rPr>
              <w:t xml:space="preserve">Headway – the brain injury association         </w:t>
            </w:r>
          </w:p>
        </w:tc>
      </w:tr>
      <w:tr w:rsidR="002A0BD1" w:rsidRPr="00B9676A" w14:paraId="29D2E52B" w14:textId="77777777" w:rsidTr="009029D2">
        <w:trPr>
          <w:trHeight w:val="510"/>
        </w:trPr>
        <w:tc>
          <w:tcPr>
            <w:tcW w:w="3681" w:type="dxa"/>
          </w:tcPr>
          <w:p w14:paraId="2B8C2303" w14:textId="77777777" w:rsidR="002A0BD1" w:rsidRPr="00B9676A" w:rsidRDefault="002A0BD1" w:rsidP="001E4CB6">
            <w:pPr>
              <w:rPr>
                <w:rFonts w:ascii="Arial" w:hAnsi="Arial" w:cs="Arial"/>
                <w:b/>
                <w:sz w:val="24"/>
                <w:szCs w:val="24"/>
              </w:rPr>
            </w:pPr>
            <w:r w:rsidRPr="00B9676A">
              <w:rPr>
                <w:rFonts w:ascii="Arial" w:hAnsi="Arial" w:cs="Arial"/>
                <w:b/>
                <w:sz w:val="24"/>
                <w:szCs w:val="24"/>
              </w:rPr>
              <w:t>Date of submission:</w:t>
            </w:r>
          </w:p>
        </w:tc>
        <w:tc>
          <w:tcPr>
            <w:tcW w:w="5670" w:type="dxa"/>
          </w:tcPr>
          <w:p w14:paraId="3A27F446" w14:textId="42310D71" w:rsidR="002A0BD1" w:rsidRPr="00B9676A" w:rsidRDefault="00AE3D0F" w:rsidP="001E4CB6">
            <w:pPr>
              <w:rPr>
                <w:rFonts w:ascii="Arial" w:hAnsi="Arial" w:cs="Arial"/>
                <w:sz w:val="24"/>
                <w:szCs w:val="24"/>
              </w:rPr>
            </w:pPr>
            <w:r>
              <w:rPr>
                <w:rFonts w:ascii="Arial" w:hAnsi="Arial" w:cs="Arial"/>
                <w:sz w:val="24"/>
                <w:szCs w:val="24"/>
              </w:rPr>
              <w:t>02/06/2020</w:t>
            </w:r>
          </w:p>
        </w:tc>
      </w:tr>
      <w:tr w:rsidR="002A0BD1" w:rsidRPr="00B9676A" w14:paraId="207B4854" w14:textId="77777777" w:rsidTr="009029D2">
        <w:trPr>
          <w:trHeight w:val="510"/>
        </w:trPr>
        <w:tc>
          <w:tcPr>
            <w:tcW w:w="3681" w:type="dxa"/>
          </w:tcPr>
          <w:p w14:paraId="62AD3475" w14:textId="77777777" w:rsidR="002A0BD1" w:rsidRPr="00B9676A" w:rsidRDefault="002A0BD1" w:rsidP="001E4CB6">
            <w:pPr>
              <w:rPr>
                <w:rFonts w:ascii="Arial" w:hAnsi="Arial" w:cs="Arial"/>
                <w:b/>
                <w:sz w:val="24"/>
                <w:szCs w:val="24"/>
              </w:rPr>
            </w:pPr>
            <w:r w:rsidRPr="00B9676A">
              <w:rPr>
                <w:rFonts w:ascii="Arial" w:hAnsi="Arial" w:cs="Arial"/>
                <w:b/>
                <w:sz w:val="24"/>
                <w:szCs w:val="24"/>
              </w:rPr>
              <w:t>Submission to:</w:t>
            </w:r>
          </w:p>
        </w:tc>
        <w:tc>
          <w:tcPr>
            <w:tcW w:w="5670" w:type="dxa"/>
          </w:tcPr>
          <w:p w14:paraId="29C25D1F" w14:textId="1943343D" w:rsidR="002A0BD1" w:rsidRPr="009751B6" w:rsidRDefault="009751B6" w:rsidP="001E4CB6">
            <w:pPr>
              <w:rPr>
                <w:rFonts w:ascii="Arial" w:hAnsi="Arial" w:cs="Arial"/>
                <w:sz w:val="24"/>
                <w:szCs w:val="24"/>
              </w:rPr>
            </w:pPr>
            <w:r>
              <w:rPr>
                <w:rFonts w:ascii="Arial" w:hAnsi="Arial" w:cs="Arial"/>
                <w:color w:val="0B0C0C"/>
                <w:sz w:val="24"/>
                <w:szCs w:val="24"/>
                <w:shd w:val="clear" w:color="auto" w:fill="FFFFFF"/>
              </w:rPr>
              <w:t>Department for Transport</w:t>
            </w:r>
          </w:p>
        </w:tc>
      </w:tr>
      <w:tr w:rsidR="002A0BD1" w:rsidRPr="00B9676A" w14:paraId="783CE4B7" w14:textId="77777777" w:rsidTr="009029D2">
        <w:trPr>
          <w:trHeight w:val="510"/>
        </w:trPr>
        <w:tc>
          <w:tcPr>
            <w:tcW w:w="3681" w:type="dxa"/>
          </w:tcPr>
          <w:p w14:paraId="34927EBB" w14:textId="16C58F41" w:rsidR="002A0BD1" w:rsidRPr="00B9676A" w:rsidRDefault="009751B6" w:rsidP="001E4CB6">
            <w:pPr>
              <w:rPr>
                <w:rFonts w:ascii="Arial" w:hAnsi="Arial" w:cs="Arial"/>
                <w:b/>
                <w:sz w:val="24"/>
                <w:szCs w:val="24"/>
              </w:rPr>
            </w:pPr>
            <w:r>
              <w:rPr>
                <w:rFonts w:ascii="Arial" w:hAnsi="Arial" w:cs="Arial"/>
                <w:b/>
                <w:sz w:val="24"/>
                <w:szCs w:val="24"/>
              </w:rPr>
              <w:t>Call for evidence on</w:t>
            </w:r>
            <w:r w:rsidR="002A0BD1">
              <w:rPr>
                <w:rFonts w:ascii="Arial" w:hAnsi="Arial" w:cs="Arial"/>
                <w:b/>
                <w:sz w:val="24"/>
                <w:szCs w:val="24"/>
              </w:rPr>
              <w:t>:</w:t>
            </w:r>
          </w:p>
        </w:tc>
        <w:tc>
          <w:tcPr>
            <w:tcW w:w="5670" w:type="dxa"/>
          </w:tcPr>
          <w:p w14:paraId="731498F5" w14:textId="66C2902C" w:rsidR="002A0BD1" w:rsidRPr="003713D7" w:rsidRDefault="003713D7" w:rsidP="003713D7">
            <w:pPr>
              <w:shd w:val="clear" w:color="auto" w:fill="FFFFFF"/>
              <w:textAlignment w:val="baseline"/>
              <w:outlineLvl w:val="0"/>
              <w:rPr>
                <w:rFonts w:ascii="Arial" w:eastAsia="Times New Roman" w:hAnsi="Arial" w:cs="Arial"/>
                <w:color w:val="0B0C0C"/>
                <w:kern w:val="36"/>
                <w:sz w:val="24"/>
                <w:szCs w:val="24"/>
              </w:rPr>
            </w:pPr>
            <w:r w:rsidRPr="003713D7">
              <w:rPr>
                <w:rFonts w:ascii="Arial" w:eastAsia="Times New Roman" w:hAnsi="Arial" w:cs="Arial"/>
                <w:color w:val="0B0C0C"/>
                <w:kern w:val="36"/>
                <w:sz w:val="24"/>
                <w:szCs w:val="24"/>
              </w:rPr>
              <w:t>Legalising rental e-scooter trials: defining e-scooters and rules for their use</w:t>
            </w:r>
          </w:p>
        </w:tc>
      </w:tr>
    </w:tbl>
    <w:p w14:paraId="77E4A018" w14:textId="7448A825" w:rsidR="00F578CE" w:rsidRDefault="00F578CE"/>
    <w:p w14:paraId="2267943F" w14:textId="4A10E7AE" w:rsidR="002A0BD1" w:rsidRDefault="002A0BD1" w:rsidP="002A0BD1">
      <w:pPr>
        <w:spacing w:after="200" w:line="276" w:lineRule="auto"/>
        <w:rPr>
          <w:rFonts w:ascii="Arial" w:hAnsi="Arial" w:cs="Arial"/>
          <w:b/>
          <w:bCs/>
        </w:rPr>
      </w:pPr>
      <w:bookmarkStart w:id="0" w:name="_GoBack"/>
      <w:r>
        <w:rPr>
          <w:rFonts w:ascii="Arial" w:hAnsi="Arial" w:cs="Arial"/>
          <w:b/>
          <w:bCs/>
        </w:rPr>
        <w:t>Background</w:t>
      </w:r>
    </w:p>
    <w:p w14:paraId="7C93710B" w14:textId="405D1590" w:rsidR="00AF692A" w:rsidRDefault="00AF692A" w:rsidP="002A0BD1">
      <w:pPr>
        <w:spacing w:after="200" w:line="276" w:lineRule="auto"/>
        <w:rPr>
          <w:rFonts w:ascii="Arial" w:hAnsi="Arial" w:cs="Arial"/>
        </w:rPr>
      </w:pPr>
      <w:r w:rsidRPr="0040637B">
        <w:rPr>
          <w:rFonts w:ascii="Arial" w:hAnsi="Arial" w:cs="Arial"/>
        </w:rPr>
        <w:t xml:space="preserve">Headway is </w:t>
      </w:r>
      <w:r w:rsidR="00BD49E5">
        <w:rPr>
          <w:rFonts w:ascii="Arial" w:hAnsi="Arial" w:cs="Arial"/>
        </w:rPr>
        <w:t>a</w:t>
      </w:r>
      <w:r w:rsidRPr="0040637B">
        <w:rPr>
          <w:rFonts w:ascii="Arial" w:hAnsi="Arial" w:cs="Arial"/>
        </w:rPr>
        <w:t xml:space="preserve"> UK-wide charity </w:t>
      </w:r>
      <w:r>
        <w:rPr>
          <w:rFonts w:ascii="Arial" w:hAnsi="Arial" w:cs="Arial"/>
        </w:rPr>
        <w:t>working</w:t>
      </w:r>
      <w:r w:rsidRPr="0040637B">
        <w:rPr>
          <w:rFonts w:ascii="Arial" w:hAnsi="Arial" w:cs="Arial"/>
        </w:rPr>
        <w:t xml:space="preserve"> to improve life after brain injury</w:t>
      </w:r>
      <w:r w:rsidR="00AE3D0F">
        <w:rPr>
          <w:rFonts w:ascii="Arial" w:hAnsi="Arial" w:cs="Arial"/>
        </w:rPr>
        <w:t>.</w:t>
      </w:r>
    </w:p>
    <w:p w14:paraId="282096BA" w14:textId="3F651649" w:rsidR="00AF692A" w:rsidRDefault="00EC2292" w:rsidP="002A0BD1">
      <w:pPr>
        <w:spacing w:after="200" w:line="276" w:lineRule="auto"/>
        <w:rPr>
          <w:rFonts w:ascii="Arial" w:hAnsi="Arial" w:cs="Arial"/>
        </w:rPr>
      </w:pPr>
      <w:r>
        <w:rPr>
          <w:rFonts w:ascii="Arial" w:hAnsi="Arial" w:cs="Arial"/>
        </w:rPr>
        <w:t>Around one million</w:t>
      </w:r>
      <w:r w:rsidR="00E850BE">
        <w:rPr>
          <w:rFonts w:ascii="Arial" w:hAnsi="Arial" w:cs="Arial"/>
        </w:rPr>
        <w:t xml:space="preserve"> people a year are</w:t>
      </w:r>
      <w:r w:rsidR="00AF692A">
        <w:rPr>
          <w:rFonts w:ascii="Arial" w:hAnsi="Arial" w:cs="Arial"/>
        </w:rPr>
        <w:t xml:space="preserve"> admitted to hospital in the UK </w:t>
      </w:r>
      <w:r>
        <w:rPr>
          <w:rFonts w:ascii="Arial" w:hAnsi="Arial" w:cs="Arial"/>
        </w:rPr>
        <w:t>following a</w:t>
      </w:r>
      <w:r w:rsidR="00AF692A">
        <w:rPr>
          <w:rFonts w:ascii="Arial" w:hAnsi="Arial" w:cs="Arial"/>
        </w:rPr>
        <w:t xml:space="preserve"> </w:t>
      </w:r>
      <w:r>
        <w:rPr>
          <w:rFonts w:ascii="Arial" w:hAnsi="Arial" w:cs="Arial"/>
        </w:rPr>
        <w:t xml:space="preserve">head injury. While </w:t>
      </w:r>
      <w:proofErr w:type="gramStart"/>
      <w:r>
        <w:rPr>
          <w:rFonts w:ascii="Arial" w:hAnsi="Arial" w:cs="Arial"/>
        </w:rPr>
        <w:t>the majority of</w:t>
      </w:r>
      <w:proofErr w:type="gramEnd"/>
      <w:r>
        <w:rPr>
          <w:rFonts w:ascii="Arial" w:hAnsi="Arial" w:cs="Arial"/>
        </w:rPr>
        <w:t xml:space="preserve"> these people will experience no lasting effects, around 155,000 people will be left with a traumatic brain injury (TBI)</w:t>
      </w:r>
      <w:r>
        <w:rPr>
          <w:rStyle w:val="FootnoteReference"/>
          <w:rFonts w:ascii="Arial" w:hAnsi="Arial" w:cs="Arial"/>
        </w:rPr>
        <w:footnoteReference w:id="1"/>
      </w:r>
      <w:r>
        <w:rPr>
          <w:rFonts w:ascii="Arial" w:hAnsi="Arial" w:cs="Arial"/>
        </w:rPr>
        <w:t xml:space="preserve">. TBI </w:t>
      </w:r>
      <w:r w:rsidR="00E850BE">
        <w:rPr>
          <w:rFonts w:ascii="Arial" w:hAnsi="Arial" w:cs="Arial"/>
        </w:rPr>
        <w:t xml:space="preserve">can be caused in </w:t>
      </w:r>
      <w:proofErr w:type="gramStart"/>
      <w:r w:rsidR="00E850BE">
        <w:rPr>
          <w:rFonts w:ascii="Arial" w:hAnsi="Arial" w:cs="Arial"/>
        </w:rPr>
        <w:t>a number of</w:t>
      </w:r>
      <w:proofErr w:type="gramEnd"/>
      <w:r w:rsidR="00E850BE">
        <w:rPr>
          <w:rFonts w:ascii="Arial" w:hAnsi="Arial" w:cs="Arial"/>
        </w:rPr>
        <w:t xml:space="preserve"> ways including by accident, fall or assault</w:t>
      </w:r>
      <w:r w:rsidR="00AF692A">
        <w:rPr>
          <w:rFonts w:ascii="Arial" w:hAnsi="Arial" w:cs="Arial"/>
        </w:rPr>
        <w:t>. Of those who survive, many will require some form of support or rehabilitation; for some, this will be a life-long need</w:t>
      </w:r>
      <w:r w:rsidR="00862316">
        <w:rPr>
          <w:rFonts w:ascii="Arial" w:hAnsi="Arial" w:cs="Arial"/>
        </w:rPr>
        <w:t xml:space="preserve">. </w:t>
      </w:r>
    </w:p>
    <w:p w14:paraId="10CDFC7D" w14:textId="4FB4656A" w:rsidR="00AF692A" w:rsidRDefault="00AE3D0F" w:rsidP="002A0BD1">
      <w:pPr>
        <w:spacing w:after="200" w:line="276" w:lineRule="auto"/>
        <w:rPr>
          <w:rStyle w:val="Strong"/>
          <w:rFonts w:ascii="Arial" w:hAnsi="Arial" w:cs="Arial"/>
          <w:b w:val="0"/>
          <w:bCs w:val="0"/>
          <w:shd w:val="clear" w:color="auto" w:fill="FFFFFF"/>
        </w:rPr>
      </w:pPr>
      <w:r w:rsidRPr="00AF692A">
        <w:rPr>
          <w:rFonts w:ascii="Arial" w:hAnsi="Arial" w:cs="Arial"/>
        </w:rPr>
        <w:t xml:space="preserve">Headway </w:t>
      </w:r>
      <w:r>
        <w:rPr>
          <w:rFonts w:ascii="Arial" w:hAnsi="Arial" w:cs="Arial"/>
        </w:rPr>
        <w:t>provides</w:t>
      </w:r>
      <w:r w:rsidR="00250810">
        <w:rPr>
          <w:rFonts w:ascii="Arial" w:hAnsi="Arial" w:cs="Arial"/>
        </w:rPr>
        <w:t xml:space="preserve"> </w:t>
      </w:r>
      <w:r w:rsidR="00AF692A" w:rsidRPr="00AF692A">
        <w:rPr>
          <w:rFonts w:ascii="Arial" w:hAnsi="Arial" w:cs="Arial"/>
        </w:rPr>
        <w:t xml:space="preserve">services, support and information at every stage of the care pathway. </w:t>
      </w:r>
      <w:r w:rsidR="00AF692A" w:rsidRPr="00AF692A">
        <w:rPr>
          <w:rStyle w:val="Strong"/>
          <w:rFonts w:ascii="Arial" w:hAnsi="Arial" w:cs="Arial"/>
          <w:b w:val="0"/>
          <w:bCs w:val="0"/>
          <w:shd w:val="clear" w:color="auto" w:fill="FFFFFF"/>
        </w:rPr>
        <w:t>Headway</w:t>
      </w:r>
      <w:r w:rsidR="00250810">
        <w:rPr>
          <w:rStyle w:val="Strong"/>
          <w:rFonts w:ascii="Arial" w:hAnsi="Arial" w:cs="Arial"/>
          <w:b w:val="0"/>
          <w:bCs w:val="0"/>
          <w:shd w:val="clear" w:color="auto" w:fill="FFFFFF"/>
        </w:rPr>
        <w:t xml:space="preserve"> has</w:t>
      </w:r>
      <w:r w:rsidR="00AF692A" w:rsidRPr="00AF692A">
        <w:rPr>
          <w:rStyle w:val="Strong"/>
          <w:rFonts w:ascii="Arial" w:hAnsi="Arial" w:cs="Arial"/>
          <w:b w:val="0"/>
          <w:bCs w:val="0"/>
          <w:shd w:val="clear" w:color="auto" w:fill="FFFFFF"/>
        </w:rPr>
        <w:t xml:space="preserve"> a network of over 120 locally-run groups and branches across the UK and Channel Islands. </w:t>
      </w:r>
    </w:p>
    <w:p w14:paraId="0594E3E4" w14:textId="448D6E33" w:rsidR="002A0BD1" w:rsidRDefault="00AF692A" w:rsidP="002A0BD1">
      <w:pPr>
        <w:spacing w:after="200" w:line="276" w:lineRule="auto"/>
        <w:rPr>
          <w:rFonts w:ascii="Arial" w:hAnsi="Arial" w:cs="Arial"/>
        </w:rPr>
      </w:pPr>
      <w:r>
        <w:rPr>
          <w:rStyle w:val="Strong"/>
          <w:rFonts w:ascii="Arial" w:hAnsi="Arial" w:cs="Arial"/>
          <w:b w:val="0"/>
          <w:bCs w:val="0"/>
          <w:shd w:val="clear" w:color="auto" w:fill="FFFFFF"/>
        </w:rPr>
        <w:t>Groups and branches</w:t>
      </w:r>
      <w:r w:rsidRPr="00AF692A">
        <w:rPr>
          <w:rStyle w:val="Strong"/>
          <w:rFonts w:ascii="Arial" w:hAnsi="Arial" w:cs="Arial"/>
          <w:b w:val="0"/>
          <w:bCs w:val="0"/>
          <w:shd w:val="clear" w:color="auto" w:fill="FFFFFF"/>
        </w:rPr>
        <w:t xml:space="preserve"> offer a wide range of services, including brain injury rehabilitation programmes, carer support, social re-integration, community outreach and respite care. </w:t>
      </w:r>
      <w:r w:rsidRPr="00AF692A">
        <w:rPr>
          <w:rFonts w:ascii="Arial" w:hAnsi="Arial" w:cs="Arial"/>
        </w:rPr>
        <w:t xml:space="preserve">Frontline UK-wide services include a </w:t>
      </w:r>
      <w:r w:rsidR="00250810">
        <w:rPr>
          <w:rFonts w:ascii="Arial" w:hAnsi="Arial" w:cs="Arial"/>
        </w:rPr>
        <w:t xml:space="preserve">comprehensive website, </w:t>
      </w:r>
      <w:r w:rsidRPr="00AF692A">
        <w:rPr>
          <w:rFonts w:ascii="Arial" w:hAnsi="Arial" w:cs="Arial"/>
        </w:rPr>
        <w:t>nurse-led helpline</w:t>
      </w:r>
      <w:r w:rsidR="00250810">
        <w:rPr>
          <w:rFonts w:ascii="Arial" w:hAnsi="Arial" w:cs="Arial"/>
        </w:rPr>
        <w:t>,</w:t>
      </w:r>
      <w:r w:rsidRPr="00AF692A">
        <w:rPr>
          <w:rFonts w:ascii="Arial" w:hAnsi="Arial" w:cs="Arial"/>
        </w:rPr>
        <w:t xml:space="preserve"> an Emergency Fund to assist people in coping with the financial impact of sudden catastrophic brain injury; and a range of </w:t>
      </w:r>
      <w:r w:rsidR="00862316">
        <w:rPr>
          <w:rFonts w:ascii="Arial" w:hAnsi="Arial" w:cs="Arial"/>
        </w:rPr>
        <w:t xml:space="preserve">free to access </w:t>
      </w:r>
      <w:r w:rsidRPr="00AF692A">
        <w:rPr>
          <w:rFonts w:ascii="Arial" w:hAnsi="Arial" w:cs="Arial"/>
        </w:rPr>
        <w:t>award-winning publications.</w:t>
      </w:r>
    </w:p>
    <w:p w14:paraId="28D259D3" w14:textId="6043056F" w:rsidR="00AF692A" w:rsidRDefault="009D7DFD" w:rsidP="002A0BD1">
      <w:pPr>
        <w:spacing w:after="200" w:line="276" w:lineRule="auto"/>
        <w:rPr>
          <w:rFonts w:ascii="Arial" w:hAnsi="Arial" w:cs="Arial"/>
        </w:rPr>
      </w:pPr>
      <w:r>
        <w:rPr>
          <w:rFonts w:ascii="Arial" w:hAnsi="Arial" w:cs="Arial"/>
        </w:rPr>
        <w:t>Headway also works to prevent brain injury occurring. This includes campaigning for and promoting measures such as the wearing of helmets whilst cycling, which reduces the effects of impacts to the head in many falls and collisions. We also sup</w:t>
      </w:r>
      <w:r w:rsidR="00D975D0">
        <w:rPr>
          <w:rFonts w:ascii="Arial" w:hAnsi="Arial" w:cs="Arial"/>
        </w:rPr>
        <w:t>p</w:t>
      </w:r>
      <w:r>
        <w:rPr>
          <w:rFonts w:ascii="Arial" w:hAnsi="Arial" w:cs="Arial"/>
        </w:rPr>
        <w:t xml:space="preserve">ort measures to reduce the number of falls and collisions experienced by cyclists. </w:t>
      </w:r>
      <w:r w:rsidR="00AF692A">
        <w:rPr>
          <w:rFonts w:ascii="Arial" w:hAnsi="Arial" w:cs="Arial"/>
        </w:rPr>
        <w:t xml:space="preserve"> </w:t>
      </w:r>
    </w:p>
    <w:p w14:paraId="70792BF9" w14:textId="77777777" w:rsidR="00073660" w:rsidRPr="00772D79" w:rsidRDefault="00073660" w:rsidP="00073660">
      <w:pPr>
        <w:spacing w:after="200" w:line="276" w:lineRule="auto"/>
        <w:rPr>
          <w:rFonts w:ascii="Arial" w:hAnsi="Arial" w:cs="Arial"/>
        </w:rPr>
      </w:pPr>
      <w:r>
        <w:rPr>
          <w:rFonts w:ascii="Arial" w:hAnsi="Arial" w:cs="Arial"/>
        </w:rPr>
        <w:t xml:space="preserve">Headway welcomes the opportunity to provide feedback on this call for evidence. </w:t>
      </w:r>
    </w:p>
    <w:p w14:paraId="706A5EB5" w14:textId="51D8083E" w:rsidR="00101C43" w:rsidRDefault="00EC2292" w:rsidP="00101C43">
      <w:pPr>
        <w:spacing w:after="200" w:line="276" w:lineRule="auto"/>
        <w:rPr>
          <w:rFonts w:ascii="Arial" w:hAnsi="Arial" w:cs="Arial"/>
          <w:b/>
          <w:bCs/>
        </w:rPr>
      </w:pPr>
      <w:r>
        <w:rPr>
          <w:rFonts w:ascii="Arial" w:hAnsi="Arial" w:cs="Arial"/>
          <w:b/>
          <w:bCs/>
        </w:rPr>
        <w:t>Rules for legal e-scooter use during trials</w:t>
      </w:r>
    </w:p>
    <w:p w14:paraId="7721A058" w14:textId="00C96815" w:rsidR="007476D5" w:rsidRDefault="00EC2292" w:rsidP="002A0BD1">
      <w:pPr>
        <w:spacing w:after="200" w:line="276" w:lineRule="auto"/>
        <w:rPr>
          <w:rFonts w:ascii="Arial" w:hAnsi="Arial" w:cs="Arial"/>
        </w:rPr>
      </w:pPr>
      <w:r>
        <w:rPr>
          <w:rFonts w:ascii="Arial" w:hAnsi="Arial" w:cs="Arial"/>
        </w:rPr>
        <w:t xml:space="preserve">We would like to see e-scooter </w:t>
      </w:r>
      <w:r w:rsidR="007476D5">
        <w:rPr>
          <w:rFonts w:ascii="Arial" w:hAnsi="Arial" w:cs="Arial"/>
        </w:rPr>
        <w:t xml:space="preserve">usage </w:t>
      </w:r>
      <w:r>
        <w:rPr>
          <w:rFonts w:ascii="Arial" w:hAnsi="Arial" w:cs="Arial"/>
        </w:rPr>
        <w:t>during this trial be conducted as safely as possible. We believe the</w:t>
      </w:r>
      <w:r w:rsidR="007476D5">
        <w:rPr>
          <w:rFonts w:ascii="Arial" w:hAnsi="Arial" w:cs="Arial"/>
        </w:rPr>
        <w:t xml:space="preserve"> Government </w:t>
      </w:r>
      <w:r w:rsidR="00101C43">
        <w:rPr>
          <w:rFonts w:ascii="Arial" w:hAnsi="Arial" w:cs="Arial"/>
        </w:rPr>
        <w:t>ought to</w:t>
      </w:r>
      <w:r w:rsidR="007476D5">
        <w:rPr>
          <w:rFonts w:ascii="Arial" w:hAnsi="Arial" w:cs="Arial"/>
        </w:rPr>
        <w:t xml:space="preserve"> </w:t>
      </w:r>
      <w:r w:rsidR="00250810">
        <w:rPr>
          <w:rFonts w:ascii="Arial" w:hAnsi="Arial" w:cs="Arial"/>
        </w:rPr>
        <w:t xml:space="preserve">demonstrate </w:t>
      </w:r>
      <w:r w:rsidR="007476D5">
        <w:rPr>
          <w:rFonts w:ascii="Arial" w:hAnsi="Arial" w:cs="Arial"/>
        </w:rPr>
        <w:t xml:space="preserve">consistency by informing </w:t>
      </w:r>
      <w:r w:rsidR="00101C43">
        <w:rPr>
          <w:rFonts w:ascii="Arial" w:hAnsi="Arial" w:cs="Arial"/>
        </w:rPr>
        <w:t xml:space="preserve">users that they should wear a helmet as indicated in rule 59 of the Highway Code, which relates to cyclists. </w:t>
      </w:r>
    </w:p>
    <w:p w14:paraId="46861114" w14:textId="4094D558" w:rsidR="00101C43" w:rsidRDefault="00101C43" w:rsidP="002A0BD1">
      <w:pPr>
        <w:spacing w:after="200" w:line="276" w:lineRule="auto"/>
        <w:rPr>
          <w:rFonts w:ascii="Arial" w:hAnsi="Arial" w:cs="Arial"/>
        </w:rPr>
      </w:pPr>
      <w:r>
        <w:rPr>
          <w:rFonts w:ascii="Arial" w:hAnsi="Arial" w:cs="Arial"/>
        </w:rPr>
        <w:lastRenderedPageBreak/>
        <w:t xml:space="preserve">There is already a wealth of research to demonstrate that wearing a helmet whilst riding on the roads can save lives and prevent lifelong disability. </w:t>
      </w:r>
    </w:p>
    <w:p w14:paraId="3EA8DFF9" w14:textId="77777777" w:rsidR="000650B0" w:rsidRDefault="00EE519D" w:rsidP="002A0BD1">
      <w:pPr>
        <w:spacing w:after="200" w:line="276" w:lineRule="auto"/>
        <w:rPr>
          <w:rFonts w:ascii="Arial" w:hAnsi="Arial" w:cs="Arial"/>
          <w:shd w:val="clear" w:color="auto" w:fill="FFFFFF"/>
        </w:rPr>
      </w:pPr>
      <w:r>
        <w:rPr>
          <w:rFonts w:ascii="Arial" w:hAnsi="Arial" w:cs="Arial"/>
        </w:rPr>
        <w:t xml:space="preserve">A study published in 2016 entitled </w:t>
      </w:r>
      <w:r w:rsidRPr="00EE519D">
        <w:rPr>
          <w:rStyle w:val="Emphasis"/>
          <w:rFonts w:ascii="Arial" w:hAnsi="Arial" w:cs="Arial"/>
          <w:shd w:val="clear" w:color="auto" w:fill="FFFFFF"/>
        </w:rPr>
        <w:t>Bicycle injuries and helmet use: a systematic review and meta-analysis</w:t>
      </w:r>
      <w:r>
        <w:rPr>
          <w:rStyle w:val="FootnoteReference"/>
          <w:rFonts w:ascii="Arial" w:hAnsi="Arial" w:cs="Arial"/>
          <w:i/>
          <w:iCs/>
          <w:shd w:val="clear" w:color="auto" w:fill="FFFFFF"/>
        </w:rPr>
        <w:footnoteReference w:id="2"/>
      </w:r>
      <w:r>
        <w:rPr>
          <w:rStyle w:val="Emphasis"/>
          <w:rFonts w:ascii="Arial" w:hAnsi="Arial" w:cs="Arial"/>
          <w:shd w:val="clear" w:color="auto" w:fill="FFFFFF"/>
        </w:rPr>
        <w:t xml:space="preserve"> </w:t>
      </w:r>
      <w:r>
        <w:rPr>
          <w:rStyle w:val="Emphasis"/>
          <w:rFonts w:ascii="Arial" w:hAnsi="Arial" w:cs="Arial"/>
          <w:i w:val="0"/>
          <w:iCs w:val="0"/>
          <w:shd w:val="clear" w:color="auto" w:fill="FFFFFF"/>
        </w:rPr>
        <w:t xml:space="preserve">found compelling evidence </w:t>
      </w:r>
      <w:r w:rsidRPr="00EE519D">
        <w:rPr>
          <w:rFonts w:ascii="Arial" w:hAnsi="Arial" w:cs="Arial"/>
          <w:color w:val="333333"/>
          <w:shd w:val="clear" w:color="auto" w:fill="FFFFFF"/>
        </w:rPr>
        <w:t>that</w:t>
      </w:r>
      <w:r w:rsidRPr="00EE519D">
        <w:rPr>
          <w:rFonts w:ascii="Arial" w:hAnsi="Arial" w:cs="Arial"/>
          <w:sz w:val="28"/>
          <w:szCs w:val="28"/>
          <w:shd w:val="clear" w:color="auto" w:fill="FFFFFF"/>
        </w:rPr>
        <w:t> </w:t>
      </w:r>
      <w:r w:rsidRPr="00EE519D">
        <w:rPr>
          <w:rStyle w:val="Strong"/>
          <w:rFonts w:ascii="Arial" w:hAnsi="Arial" w:cs="Arial"/>
          <w:b w:val="0"/>
          <w:bCs w:val="0"/>
          <w:shd w:val="clear" w:color="auto" w:fill="FFFFFF"/>
        </w:rPr>
        <w:t>wearing a cycle helmet reduces risk of serious head injury by almost 70% and fatal head injury by 65%</w:t>
      </w:r>
      <w:r w:rsidRPr="00EE519D">
        <w:rPr>
          <w:rFonts w:ascii="Arial" w:hAnsi="Arial" w:cs="Arial"/>
          <w:shd w:val="clear" w:color="auto" w:fill="FFFFFF"/>
        </w:rPr>
        <w:t xml:space="preserve">. </w:t>
      </w:r>
    </w:p>
    <w:p w14:paraId="2B9FD850" w14:textId="0C095CC1" w:rsidR="00EE519D" w:rsidRDefault="000650B0" w:rsidP="002A0BD1">
      <w:pPr>
        <w:spacing w:after="200" w:line="276" w:lineRule="auto"/>
        <w:rPr>
          <w:rFonts w:ascii="texgyreherosregular" w:hAnsi="texgyreherosregular"/>
          <w:sz w:val="25"/>
          <w:shd w:val="clear" w:color="auto" w:fill="FFFFFF"/>
        </w:rPr>
      </w:pPr>
      <w:r>
        <w:rPr>
          <w:rFonts w:ascii="Arial" w:hAnsi="Arial" w:cs="Arial"/>
          <w:shd w:val="clear" w:color="auto" w:fill="FFFFFF"/>
        </w:rPr>
        <w:t>The study, led by the University of New South Wales, collected data from over 64,000 cyclists around the world and i</w:t>
      </w:r>
      <w:r w:rsidR="00EE519D" w:rsidRPr="00EE519D">
        <w:rPr>
          <w:rFonts w:ascii="Arial" w:hAnsi="Arial" w:cs="Arial"/>
          <w:shd w:val="clear" w:color="auto" w:fill="FFFFFF"/>
        </w:rPr>
        <w:t>s the largest review on cycling and helmets to date. The study also found that the risk of sustaining a general head injury is reduced by 51% and facial injury by 33%, when a helmet is used.</w:t>
      </w:r>
      <w:r w:rsidR="00EE519D" w:rsidRPr="00EE519D">
        <w:rPr>
          <w:rFonts w:ascii="texgyreherosregular" w:hAnsi="texgyreherosregular"/>
          <w:sz w:val="25"/>
          <w:shd w:val="clear" w:color="auto" w:fill="FFFFFF"/>
        </w:rPr>
        <w:t> </w:t>
      </w:r>
    </w:p>
    <w:p w14:paraId="51CFADA4" w14:textId="49AAA108" w:rsidR="006B3387" w:rsidRDefault="00C041BA" w:rsidP="00C041BA">
      <w:pPr>
        <w:pStyle w:val="NormalWeb"/>
        <w:shd w:val="clear" w:color="auto" w:fill="FFFFFF"/>
        <w:spacing w:before="0" w:beforeAutospacing="0" w:after="200" w:afterAutospacing="0" w:line="276" w:lineRule="auto"/>
        <w:rPr>
          <w:rFonts w:ascii="Arial" w:hAnsi="Arial" w:cs="Arial"/>
        </w:rPr>
      </w:pPr>
      <w:r>
        <w:rPr>
          <w:rFonts w:ascii="Arial" w:hAnsi="Arial" w:cs="Arial"/>
        </w:rPr>
        <w:t xml:space="preserve">It is concerning to note that there </w:t>
      </w:r>
      <w:r w:rsidR="006B3387">
        <w:rPr>
          <w:rFonts w:ascii="Arial" w:hAnsi="Arial" w:cs="Arial"/>
        </w:rPr>
        <w:t>is</w:t>
      </w:r>
      <w:r>
        <w:rPr>
          <w:rFonts w:ascii="Arial" w:hAnsi="Arial" w:cs="Arial"/>
        </w:rPr>
        <w:t xml:space="preserve"> already </w:t>
      </w:r>
      <w:r w:rsidR="006B3387">
        <w:rPr>
          <w:rFonts w:ascii="Arial" w:hAnsi="Arial" w:cs="Arial"/>
        </w:rPr>
        <w:t>global evidence which suggests that e-scooter users are more at risk of suffering a head injury than cyclists.</w:t>
      </w:r>
    </w:p>
    <w:p w14:paraId="0BDEC545" w14:textId="31F07A9D" w:rsidR="008124C2" w:rsidRDefault="006B3387" w:rsidP="00C041BA">
      <w:pPr>
        <w:pStyle w:val="NormalWeb"/>
        <w:shd w:val="clear" w:color="auto" w:fill="FFFFFF"/>
        <w:spacing w:before="0" w:beforeAutospacing="0" w:after="200" w:afterAutospacing="0" w:line="276" w:lineRule="auto"/>
        <w:rPr>
          <w:rFonts w:ascii="Arial" w:hAnsi="Arial" w:cs="Arial"/>
        </w:rPr>
      </w:pPr>
      <w:r>
        <w:rPr>
          <w:rFonts w:ascii="Arial" w:hAnsi="Arial" w:cs="Arial"/>
        </w:rPr>
        <w:t xml:space="preserve">There are </w:t>
      </w:r>
      <w:r w:rsidR="00C041BA">
        <w:rPr>
          <w:rFonts w:ascii="Arial" w:hAnsi="Arial" w:cs="Arial"/>
        </w:rPr>
        <w:t>reports from the USA which suggest that from 2014 to 2018 more than 39,000</w:t>
      </w:r>
      <w:r w:rsidR="004A0B5A">
        <w:rPr>
          <w:rFonts w:ascii="Arial" w:hAnsi="Arial" w:cs="Arial"/>
        </w:rPr>
        <w:t xml:space="preserve"> people</w:t>
      </w:r>
      <w:r w:rsidR="00C041BA">
        <w:rPr>
          <w:rFonts w:ascii="Arial" w:hAnsi="Arial" w:cs="Arial"/>
        </w:rPr>
        <w:t xml:space="preserve"> in the US were injured </w:t>
      </w:r>
      <w:r w:rsidR="00250810">
        <w:rPr>
          <w:rFonts w:ascii="Arial" w:hAnsi="Arial" w:cs="Arial"/>
        </w:rPr>
        <w:t xml:space="preserve">whilst </w:t>
      </w:r>
      <w:r w:rsidR="00C041BA">
        <w:rPr>
          <w:rFonts w:ascii="Arial" w:hAnsi="Arial" w:cs="Arial"/>
        </w:rPr>
        <w:t xml:space="preserve">riding </w:t>
      </w:r>
      <w:r w:rsidR="008124C2">
        <w:rPr>
          <w:rFonts w:ascii="Arial" w:hAnsi="Arial" w:cs="Arial"/>
        </w:rPr>
        <w:t>e-scooters and around 3,300 of those were admitted to hospital as a result. More than 14,500 of these injuries and 1,400 hospital admissions occurred in 2018 alone.</w:t>
      </w:r>
      <w:r w:rsidR="008124C2">
        <w:rPr>
          <w:rStyle w:val="FootnoteReference"/>
          <w:rFonts w:ascii="Arial" w:hAnsi="Arial" w:cs="Arial"/>
        </w:rPr>
        <w:footnoteReference w:id="3"/>
      </w:r>
    </w:p>
    <w:p w14:paraId="5E6958DF" w14:textId="429A4F1C" w:rsidR="008124C2" w:rsidRDefault="008124C2" w:rsidP="00C041BA">
      <w:pPr>
        <w:pStyle w:val="NormalWeb"/>
        <w:shd w:val="clear" w:color="auto" w:fill="FFFFFF"/>
        <w:spacing w:before="0" w:beforeAutospacing="0" w:after="200" w:afterAutospacing="0" w:line="276" w:lineRule="auto"/>
        <w:rPr>
          <w:rFonts w:ascii="Arial" w:hAnsi="Arial" w:cs="Arial"/>
        </w:rPr>
      </w:pPr>
      <w:r>
        <w:rPr>
          <w:rFonts w:ascii="Arial" w:hAnsi="Arial" w:cs="Arial"/>
        </w:rPr>
        <w:t xml:space="preserve">The research reported that around a third of injuries recorded in 2018 affected the head which makes the rate of injuries, relevant to all injuries amongst scooter riders, more than double that seen amongst cyclists. </w:t>
      </w:r>
    </w:p>
    <w:p w14:paraId="34D9B6C5" w14:textId="5C6550FE" w:rsidR="008124C2" w:rsidRDefault="008124C2" w:rsidP="00C041BA">
      <w:pPr>
        <w:pStyle w:val="NormalWeb"/>
        <w:shd w:val="clear" w:color="auto" w:fill="FFFFFF"/>
        <w:spacing w:before="0" w:beforeAutospacing="0" w:after="200" w:afterAutospacing="0" w:line="276" w:lineRule="auto"/>
        <w:rPr>
          <w:rFonts w:ascii="Arial" w:hAnsi="Arial" w:cs="Arial"/>
        </w:rPr>
      </w:pPr>
      <w:r>
        <w:rPr>
          <w:rFonts w:ascii="Arial" w:hAnsi="Arial" w:cs="Arial"/>
        </w:rPr>
        <w:t xml:space="preserve">At a Global Ministerial Conference on Road Safety in February this year, </w:t>
      </w:r>
      <w:r w:rsidR="0027563B">
        <w:rPr>
          <w:rFonts w:ascii="Arial" w:hAnsi="Arial" w:cs="Arial"/>
        </w:rPr>
        <w:t xml:space="preserve">as </w:t>
      </w:r>
      <w:r>
        <w:rPr>
          <w:rFonts w:ascii="Arial" w:hAnsi="Arial" w:cs="Arial"/>
        </w:rPr>
        <w:t>reported by the European Transport Safety Council, the Danish Transport Minister said that the rate of e-scooter rider head injuries was eight times higher than for cyclists.</w:t>
      </w:r>
      <w:r>
        <w:rPr>
          <w:rStyle w:val="FootnoteReference"/>
          <w:rFonts w:ascii="Arial" w:hAnsi="Arial" w:cs="Arial"/>
        </w:rPr>
        <w:footnoteReference w:id="4"/>
      </w:r>
    </w:p>
    <w:p w14:paraId="22B356BE" w14:textId="719C9BA5" w:rsidR="00772D79" w:rsidRDefault="0027563B" w:rsidP="00101C43">
      <w:pPr>
        <w:pStyle w:val="NormalWeb"/>
        <w:shd w:val="clear" w:color="auto" w:fill="FFFFFF"/>
        <w:spacing w:before="0" w:beforeAutospacing="0" w:after="200" w:afterAutospacing="0" w:line="276" w:lineRule="auto"/>
        <w:rPr>
          <w:rFonts w:ascii="Arial" w:hAnsi="Arial" w:cs="Arial"/>
        </w:rPr>
      </w:pPr>
      <w:r>
        <w:rPr>
          <w:rFonts w:ascii="Arial" w:hAnsi="Arial" w:cs="Arial"/>
        </w:rPr>
        <w:t>Therefore</w:t>
      </w:r>
      <w:r w:rsidR="006B3387">
        <w:rPr>
          <w:rFonts w:ascii="Arial" w:hAnsi="Arial" w:cs="Arial"/>
        </w:rPr>
        <w:t>,</w:t>
      </w:r>
      <w:r>
        <w:rPr>
          <w:rFonts w:ascii="Arial" w:hAnsi="Arial" w:cs="Arial"/>
        </w:rPr>
        <w:t xml:space="preserve"> there is compelling </w:t>
      </w:r>
      <w:r w:rsidR="006B3387">
        <w:rPr>
          <w:rFonts w:ascii="Arial" w:hAnsi="Arial" w:cs="Arial"/>
        </w:rPr>
        <w:t>evidence</w:t>
      </w:r>
      <w:r>
        <w:rPr>
          <w:rFonts w:ascii="Arial" w:hAnsi="Arial" w:cs="Arial"/>
        </w:rPr>
        <w:t xml:space="preserve"> for the Government to instruct e-scooter users to wear a helmet</w:t>
      </w:r>
      <w:r w:rsidR="000D44DE">
        <w:rPr>
          <w:rFonts w:ascii="Arial" w:hAnsi="Arial" w:cs="Arial"/>
        </w:rPr>
        <w:t>,</w:t>
      </w:r>
      <w:r>
        <w:rPr>
          <w:rFonts w:ascii="Arial" w:hAnsi="Arial" w:cs="Arial"/>
        </w:rPr>
        <w:t xml:space="preserve"> </w:t>
      </w:r>
      <w:r w:rsidR="000D44DE">
        <w:rPr>
          <w:rFonts w:ascii="Arial" w:hAnsi="Arial" w:cs="Arial"/>
        </w:rPr>
        <w:t>in line</w:t>
      </w:r>
      <w:r w:rsidR="006B3387">
        <w:rPr>
          <w:rFonts w:ascii="Arial" w:hAnsi="Arial" w:cs="Arial"/>
        </w:rPr>
        <w:t xml:space="preserve"> with the Highway Code, to reduce the likelihood of suffering a brain injury. </w:t>
      </w:r>
    </w:p>
    <w:p w14:paraId="567B900F" w14:textId="07CA2CBD" w:rsidR="00EC2292" w:rsidRDefault="00EC2292" w:rsidP="00EC2292">
      <w:pPr>
        <w:spacing w:after="200" w:line="276" w:lineRule="auto"/>
        <w:rPr>
          <w:rFonts w:ascii="Arial" w:hAnsi="Arial" w:cs="Arial"/>
          <w:b/>
          <w:bCs/>
        </w:rPr>
      </w:pPr>
      <w:r>
        <w:rPr>
          <w:rFonts w:ascii="Arial" w:hAnsi="Arial" w:cs="Arial"/>
          <w:b/>
          <w:bCs/>
        </w:rPr>
        <w:t>Maximum speed and power limits during trials</w:t>
      </w:r>
    </w:p>
    <w:p w14:paraId="72230954" w14:textId="55573A83" w:rsidR="00EC2292" w:rsidRDefault="006B3387" w:rsidP="00EC2292">
      <w:pPr>
        <w:spacing w:after="200" w:line="276" w:lineRule="auto"/>
        <w:rPr>
          <w:rFonts w:ascii="Arial" w:hAnsi="Arial" w:cs="Arial"/>
        </w:rPr>
      </w:pPr>
      <w:r>
        <w:rPr>
          <w:rFonts w:ascii="Arial" w:hAnsi="Arial" w:cs="Arial"/>
        </w:rPr>
        <w:t xml:space="preserve">It is widely accepted that </w:t>
      </w:r>
      <w:proofErr w:type="gramStart"/>
      <w:r>
        <w:rPr>
          <w:rFonts w:ascii="Arial" w:hAnsi="Arial" w:cs="Arial"/>
        </w:rPr>
        <w:t>a number of</w:t>
      </w:r>
      <w:proofErr w:type="gramEnd"/>
      <w:r>
        <w:rPr>
          <w:rFonts w:ascii="Arial" w:hAnsi="Arial" w:cs="Arial"/>
        </w:rPr>
        <w:t xml:space="preserve"> factors influence road safety. These include road and weather conditions, </w:t>
      </w:r>
      <w:r w:rsidR="00D90024">
        <w:rPr>
          <w:rFonts w:ascii="Arial" w:hAnsi="Arial" w:cs="Arial"/>
        </w:rPr>
        <w:t>road users’</w:t>
      </w:r>
      <w:r>
        <w:rPr>
          <w:rFonts w:ascii="Arial" w:hAnsi="Arial" w:cs="Arial"/>
        </w:rPr>
        <w:t xml:space="preserve"> </w:t>
      </w:r>
      <w:r w:rsidR="00D90024">
        <w:rPr>
          <w:rFonts w:ascii="Arial" w:hAnsi="Arial" w:cs="Arial"/>
        </w:rPr>
        <w:t xml:space="preserve">behaviours and speed. </w:t>
      </w:r>
    </w:p>
    <w:p w14:paraId="6DD4133F" w14:textId="200BF524" w:rsidR="00D90024" w:rsidRDefault="00D90024" w:rsidP="00EC2292">
      <w:pPr>
        <w:spacing w:after="200" w:line="276" w:lineRule="auto"/>
        <w:rPr>
          <w:rFonts w:ascii="Arial" w:hAnsi="Arial" w:cs="Arial"/>
        </w:rPr>
      </w:pPr>
      <w:r>
        <w:rPr>
          <w:rFonts w:ascii="Arial" w:hAnsi="Arial" w:cs="Arial"/>
        </w:rPr>
        <w:t>We believe that e-scooters should be speed-limite</w:t>
      </w:r>
      <w:r w:rsidR="004A0B5A">
        <w:rPr>
          <w:rFonts w:ascii="Arial" w:hAnsi="Arial" w:cs="Arial"/>
        </w:rPr>
        <w:t>d</w:t>
      </w:r>
      <w:r>
        <w:rPr>
          <w:rFonts w:ascii="Arial" w:hAnsi="Arial" w:cs="Arial"/>
        </w:rPr>
        <w:t xml:space="preserve"> which would ma</w:t>
      </w:r>
      <w:r w:rsidR="000D44DE">
        <w:rPr>
          <w:rFonts w:ascii="Arial" w:hAnsi="Arial" w:cs="Arial"/>
        </w:rPr>
        <w:t>k</w:t>
      </w:r>
      <w:r>
        <w:rPr>
          <w:rFonts w:ascii="Arial" w:hAnsi="Arial" w:cs="Arial"/>
        </w:rPr>
        <w:t>e them safer to use on our roads. Following the legalisation of micromobility vehicles in Germany the Federal Government has introduced regulations including limiting the speed of these vehicles to 20 kilometres per hour (</w:t>
      </w:r>
      <w:proofErr w:type="spellStart"/>
      <w:r>
        <w:rPr>
          <w:rFonts w:ascii="Arial" w:hAnsi="Arial" w:cs="Arial"/>
        </w:rPr>
        <w:t>kpm</w:t>
      </w:r>
      <w:proofErr w:type="spellEnd"/>
      <w:r>
        <w:rPr>
          <w:rFonts w:ascii="Arial" w:hAnsi="Arial" w:cs="Arial"/>
        </w:rPr>
        <w:t>).</w:t>
      </w:r>
      <w:r>
        <w:rPr>
          <w:rStyle w:val="FootnoteReference"/>
          <w:rFonts w:ascii="Arial" w:hAnsi="Arial" w:cs="Arial"/>
        </w:rPr>
        <w:footnoteReference w:id="5"/>
      </w:r>
      <w:r>
        <w:rPr>
          <w:rFonts w:ascii="Arial" w:hAnsi="Arial" w:cs="Arial"/>
        </w:rPr>
        <w:t xml:space="preserve"> </w:t>
      </w:r>
    </w:p>
    <w:p w14:paraId="02A631A3" w14:textId="707F1D37" w:rsidR="00D90024" w:rsidRDefault="00D90024" w:rsidP="00EC2292">
      <w:pPr>
        <w:spacing w:after="200" w:line="276" w:lineRule="auto"/>
        <w:rPr>
          <w:rFonts w:ascii="Arial" w:hAnsi="Arial" w:cs="Arial"/>
        </w:rPr>
      </w:pPr>
      <w:r>
        <w:rPr>
          <w:rFonts w:ascii="Arial" w:hAnsi="Arial" w:cs="Arial"/>
        </w:rPr>
        <w:lastRenderedPageBreak/>
        <w:t xml:space="preserve">Electric vehicles </w:t>
      </w:r>
      <w:r w:rsidR="00AE3D0F">
        <w:rPr>
          <w:rFonts w:ascii="Arial" w:hAnsi="Arial" w:cs="Arial"/>
        </w:rPr>
        <w:t>are silent</w:t>
      </w:r>
      <w:r w:rsidR="00250810">
        <w:rPr>
          <w:rFonts w:ascii="Arial" w:hAnsi="Arial" w:cs="Arial"/>
        </w:rPr>
        <w:t xml:space="preserve"> </w:t>
      </w:r>
      <w:r w:rsidR="00AE3D0F">
        <w:rPr>
          <w:rFonts w:ascii="Arial" w:hAnsi="Arial" w:cs="Arial"/>
        </w:rPr>
        <w:t>when moving</w:t>
      </w:r>
      <w:r w:rsidR="00250810">
        <w:rPr>
          <w:rFonts w:ascii="Arial" w:hAnsi="Arial" w:cs="Arial"/>
        </w:rPr>
        <w:t xml:space="preserve"> </w:t>
      </w:r>
      <w:r>
        <w:rPr>
          <w:rFonts w:ascii="Arial" w:hAnsi="Arial" w:cs="Arial"/>
        </w:rPr>
        <w:t xml:space="preserve">and </w:t>
      </w:r>
      <w:r w:rsidR="00250810">
        <w:rPr>
          <w:rFonts w:ascii="Arial" w:hAnsi="Arial" w:cs="Arial"/>
        </w:rPr>
        <w:t>this poses a potential risk to pedestrians</w:t>
      </w:r>
      <w:r w:rsidR="00923B01">
        <w:rPr>
          <w:rFonts w:ascii="Arial" w:hAnsi="Arial" w:cs="Arial"/>
        </w:rPr>
        <w:t>.</w:t>
      </w:r>
      <w:r w:rsidR="00250810">
        <w:rPr>
          <w:rFonts w:ascii="Arial" w:hAnsi="Arial" w:cs="Arial"/>
        </w:rPr>
        <w:t xml:space="preserve"> </w:t>
      </w:r>
      <w:r w:rsidR="00923B01">
        <w:rPr>
          <w:rFonts w:ascii="Arial" w:hAnsi="Arial" w:cs="Arial"/>
        </w:rPr>
        <w:t>I</w:t>
      </w:r>
      <w:r>
        <w:rPr>
          <w:rFonts w:ascii="Arial" w:hAnsi="Arial" w:cs="Arial"/>
        </w:rPr>
        <w:t>t is noteworthy that all electric and hybrid cars in Europe must now be manufactured with noise emitters to warn pedestrians of their presence.</w:t>
      </w:r>
      <w:r>
        <w:rPr>
          <w:rStyle w:val="FootnoteReference"/>
          <w:rFonts w:ascii="Arial" w:hAnsi="Arial" w:cs="Arial"/>
        </w:rPr>
        <w:footnoteReference w:id="6"/>
      </w:r>
      <w:r>
        <w:rPr>
          <w:rFonts w:ascii="Arial" w:hAnsi="Arial" w:cs="Arial"/>
        </w:rPr>
        <w:t xml:space="preserve">   </w:t>
      </w:r>
    </w:p>
    <w:p w14:paraId="0AF4144D" w14:textId="148AC3BF" w:rsidR="00D90024" w:rsidRPr="00EC2292" w:rsidRDefault="00D90024" w:rsidP="00EC2292">
      <w:pPr>
        <w:spacing w:after="200" w:line="276" w:lineRule="auto"/>
        <w:rPr>
          <w:rFonts w:ascii="Arial" w:hAnsi="Arial" w:cs="Arial"/>
        </w:rPr>
      </w:pPr>
      <w:r>
        <w:rPr>
          <w:rFonts w:ascii="Arial" w:hAnsi="Arial" w:cs="Arial"/>
        </w:rPr>
        <w:t xml:space="preserve">Headway believes introducing a 20 </w:t>
      </w:r>
      <w:proofErr w:type="spellStart"/>
      <w:r>
        <w:rPr>
          <w:rFonts w:ascii="Arial" w:hAnsi="Arial" w:cs="Arial"/>
        </w:rPr>
        <w:t>kpm</w:t>
      </w:r>
      <w:proofErr w:type="spellEnd"/>
      <w:r>
        <w:rPr>
          <w:rFonts w:ascii="Arial" w:hAnsi="Arial" w:cs="Arial"/>
        </w:rPr>
        <w:t xml:space="preserve"> speed limit is reasonable </w:t>
      </w:r>
      <w:r w:rsidR="00250810">
        <w:rPr>
          <w:rFonts w:ascii="Arial" w:hAnsi="Arial" w:cs="Arial"/>
        </w:rPr>
        <w:t xml:space="preserve">to </w:t>
      </w:r>
      <w:r>
        <w:rPr>
          <w:rFonts w:ascii="Arial" w:hAnsi="Arial" w:cs="Arial"/>
        </w:rPr>
        <w:t>reduce the likelihood of driver or pedestrian injury</w:t>
      </w:r>
      <w:r w:rsidR="00923B01">
        <w:rPr>
          <w:rFonts w:ascii="Arial" w:hAnsi="Arial" w:cs="Arial"/>
        </w:rPr>
        <w:t>.</w:t>
      </w:r>
      <w:r w:rsidR="004A0B5A">
        <w:rPr>
          <w:rFonts w:ascii="Arial" w:hAnsi="Arial" w:cs="Arial"/>
        </w:rPr>
        <w:t xml:space="preserve"> </w:t>
      </w:r>
    </w:p>
    <w:p w14:paraId="3CB88F82" w14:textId="2E2EC011" w:rsidR="00F756FC" w:rsidRDefault="00F756FC" w:rsidP="00101C43">
      <w:pPr>
        <w:pStyle w:val="NormalWeb"/>
        <w:shd w:val="clear" w:color="auto" w:fill="FFFFFF"/>
        <w:spacing w:before="0" w:beforeAutospacing="0" w:after="200" w:afterAutospacing="0" w:line="276" w:lineRule="auto"/>
        <w:rPr>
          <w:rFonts w:ascii="Arial" w:hAnsi="Arial" w:cs="Arial"/>
          <w:b/>
          <w:bCs/>
        </w:rPr>
      </w:pPr>
      <w:r>
        <w:rPr>
          <w:rFonts w:ascii="Arial" w:hAnsi="Arial" w:cs="Arial"/>
          <w:b/>
          <w:bCs/>
        </w:rPr>
        <w:t>Recommendation</w:t>
      </w:r>
      <w:r w:rsidR="00073660">
        <w:rPr>
          <w:rFonts w:ascii="Arial" w:hAnsi="Arial" w:cs="Arial"/>
          <w:b/>
          <w:bCs/>
        </w:rPr>
        <w:t>s</w:t>
      </w:r>
    </w:p>
    <w:p w14:paraId="30D4CB2D" w14:textId="07DACC7B" w:rsidR="00F756FC" w:rsidRDefault="00D90024" w:rsidP="00AE3D0F">
      <w:pPr>
        <w:pStyle w:val="NormalWeb"/>
        <w:numPr>
          <w:ilvl w:val="0"/>
          <w:numId w:val="1"/>
        </w:numPr>
        <w:shd w:val="clear" w:color="auto" w:fill="FFFFFF"/>
        <w:spacing w:before="0" w:beforeAutospacing="0" w:after="200" w:afterAutospacing="0" w:line="276" w:lineRule="auto"/>
        <w:rPr>
          <w:rFonts w:ascii="Arial" w:hAnsi="Arial" w:cs="Arial"/>
        </w:rPr>
      </w:pPr>
      <w:r>
        <w:rPr>
          <w:rFonts w:ascii="Arial" w:hAnsi="Arial" w:cs="Arial"/>
        </w:rPr>
        <w:t xml:space="preserve">When e-scooters </w:t>
      </w:r>
      <w:r w:rsidR="00AE3D0F">
        <w:rPr>
          <w:rFonts w:ascii="Arial" w:hAnsi="Arial" w:cs="Arial"/>
        </w:rPr>
        <w:t>are trialled</w:t>
      </w:r>
      <w:r w:rsidR="00250810" w:rsidRPr="00250810" w:rsidDel="00250810">
        <w:rPr>
          <w:rFonts w:ascii="Arial" w:hAnsi="Arial" w:cs="Arial"/>
        </w:rPr>
        <w:t xml:space="preserve"> </w:t>
      </w:r>
      <w:r>
        <w:rPr>
          <w:rFonts w:ascii="Arial" w:hAnsi="Arial" w:cs="Arial"/>
        </w:rPr>
        <w:t xml:space="preserve">in the </w:t>
      </w:r>
      <w:r w:rsidR="00AE3D0F">
        <w:rPr>
          <w:rFonts w:ascii="Arial" w:hAnsi="Arial" w:cs="Arial"/>
        </w:rPr>
        <w:t>UK the</w:t>
      </w:r>
      <w:r w:rsidR="00250810">
        <w:rPr>
          <w:rFonts w:ascii="Arial" w:hAnsi="Arial" w:cs="Arial"/>
        </w:rPr>
        <w:t xml:space="preserve"> safety of riders and other road users should be paramount</w:t>
      </w:r>
      <w:r w:rsidR="00AE3D0F">
        <w:rPr>
          <w:rFonts w:ascii="Arial" w:hAnsi="Arial" w:cs="Arial"/>
        </w:rPr>
        <w:t>.</w:t>
      </w:r>
    </w:p>
    <w:p w14:paraId="5F60D761" w14:textId="22AA8BFF" w:rsidR="00EA6158" w:rsidRDefault="00250810" w:rsidP="00923B01">
      <w:pPr>
        <w:pStyle w:val="NormalWeb"/>
        <w:numPr>
          <w:ilvl w:val="0"/>
          <w:numId w:val="1"/>
        </w:numPr>
        <w:shd w:val="clear" w:color="auto" w:fill="FFFFFF"/>
        <w:spacing w:before="0" w:beforeAutospacing="0" w:after="200" w:afterAutospacing="0" w:line="276" w:lineRule="auto"/>
        <w:rPr>
          <w:rFonts w:ascii="Arial" w:hAnsi="Arial" w:cs="Arial"/>
        </w:rPr>
      </w:pPr>
      <w:r w:rsidRPr="00923B01">
        <w:rPr>
          <w:rFonts w:ascii="Arial" w:hAnsi="Arial" w:cs="Arial"/>
        </w:rPr>
        <w:t>T</w:t>
      </w:r>
      <w:r w:rsidR="00225D97" w:rsidRPr="00923B01">
        <w:rPr>
          <w:rFonts w:ascii="Arial" w:hAnsi="Arial" w:cs="Arial"/>
        </w:rPr>
        <w:t>o ensure the safety of e-scooter users</w:t>
      </w:r>
      <w:r w:rsidR="00D64E29">
        <w:rPr>
          <w:rFonts w:ascii="Arial" w:hAnsi="Arial" w:cs="Arial"/>
        </w:rPr>
        <w:t>,</w:t>
      </w:r>
      <w:r w:rsidR="00923B01">
        <w:rPr>
          <w:rFonts w:ascii="Arial" w:hAnsi="Arial" w:cs="Arial"/>
        </w:rPr>
        <w:t xml:space="preserve"> </w:t>
      </w:r>
      <w:r w:rsidR="00225D97" w:rsidRPr="00923B01">
        <w:rPr>
          <w:rFonts w:ascii="Arial" w:hAnsi="Arial" w:cs="Arial"/>
        </w:rPr>
        <w:t>riders should be encouraged to wear a helmet</w:t>
      </w:r>
      <w:r w:rsidR="00923B01">
        <w:rPr>
          <w:rFonts w:ascii="Arial" w:hAnsi="Arial" w:cs="Arial"/>
        </w:rPr>
        <w:t>.</w:t>
      </w:r>
      <w:r w:rsidR="00225D97" w:rsidRPr="00923B01">
        <w:rPr>
          <w:rFonts w:ascii="Arial" w:hAnsi="Arial" w:cs="Arial"/>
        </w:rPr>
        <w:t xml:space="preserve"> </w:t>
      </w:r>
    </w:p>
    <w:p w14:paraId="48C0C675" w14:textId="5E35BE56" w:rsidR="00D90024" w:rsidRPr="00220283" w:rsidRDefault="00220283" w:rsidP="00220283">
      <w:pPr>
        <w:pStyle w:val="NormalWeb"/>
        <w:numPr>
          <w:ilvl w:val="0"/>
          <w:numId w:val="1"/>
        </w:numPr>
        <w:shd w:val="clear" w:color="auto" w:fill="FFFFFF"/>
        <w:spacing w:before="0" w:beforeAutospacing="0" w:after="200" w:afterAutospacing="0" w:line="276" w:lineRule="auto"/>
        <w:rPr>
          <w:rFonts w:ascii="Arial" w:hAnsi="Arial" w:cs="Arial"/>
        </w:rPr>
      </w:pPr>
      <w:r w:rsidRPr="00220283">
        <w:rPr>
          <w:rFonts w:ascii="Arial" w:hAnsi="Arial" w:cs="Arial"/>
        </w:rPr>
        <w:t xml:space="preserve">To ensure the safety of </w:t>
      </w:r>
      <w:r w:rsidR="0079348A" w:rsidRPr="00220283">
        <w:rPr>
          <w:rFonts w:ascii="Arial" w:hAnsi="Arial" w:cs="Arial"/>
        </w:rPr>
        <w:t>pedestrians</w:t>
      </w:r>
      <w:r w:rsidRPr="00220283">
        <w:rPr>
          <w:rFonts w:ascii="Arial" w:hAnsi="Arial" w:cs="Arial"/>
        </w:rPr>
        <w:t xml:space="preserve"> and other road users </w:t>
      </w:r>
      <w:r>
        <w:rPr>
          <w:rFonts w:ascii="Arial" w:hAnsi="Arial" w:cs="Arial"/>
        </w:rPr>
        <w:t>t</w:t>
      </w:r>
      <w:r w:rsidR="00225D97" w:rsidRPr="00220283">
        <w:rPr>
          <w:rFonts w:ascii="Arial" w:hAnsi="Arial" w:cs="Arial"/>
        </w:rPr>
        <w:t xml:space="preserve">he speed </w:t>
      </w:r>
      <w:r w:rsidR="00AE3D0F" w:rsidRPr="00220283">
        <w:rPr>
          <w:rFonts w:ascii="Arial" w:hAnsi="Arial" w:cs="Arial"/>
        </w:rPr>
        <w:t xml:space="preserve">of </w:t>
      </w:r>
      <w:r w:rsidR="00AE3D0F">
        <w:rPr>
          <w:rFonts w:ascii="Arial" w:hAnsi="Arial" w:cs="Arial"/>
        </w:rPr>
        <w:t>e</w:t>
      </w:r>
      <w:r w:rsidR="0079348A">
        <w:rPr>
          <w:rFonts w:ascii="Arial" w:hAnsi="Arial" w:cs="Arial"/>
        </w:rPr>
        <w:t xml:space="preserve">-scooters </w:t>
      </w:r>
      <w:r w:rsidR="00225D97" w:rsidRPr="00220283">
        <w:rPr>
          <w:rFonts w:ascii="Arial" w:hAnsi="Arial" w:cs="Arial"/>
        </w:rPr>
        <w:t xml:space="preserve">should be </w:t>
      </w:r>
      <w:r w:rsidR="00923B01" w:rsidRPr="00220283">
        <w:rPr>
          <w:rFonts w:ascii="Arial" w:hAnsi="Arial" w:cs="Arial"/>
        </w:rPr>
        <w:t>restricted by a speed</w:t>
      </w:r>
      <w:r w:rsidR="0079348A">
        <w:rPr>
          <w:rFonts w:ascii="Arial" w:hAnsi="Arial" w:cs="Arial"/>
        </w:rPr>
        <w:t>-</w:t>
      </w:r>
      <w:r w:rsidR="00923B01" w:rsidRPr="0079348A">
        <w:rPr>
          <w:rFonts w:ascii="Arial" w:hAnsi="Arial" w:cs="Arial"/>
        </w:rPr>
        <w:t>limiting device.</w:t>
      </w:r>
    </w:p>
    <w:p w14:paraId="1A970E59" w14:textId="7BF87A2A" w:rsidR="00696931" w:rsidRDefault="00923B01">
      <w:pPr>
        <w:pStyle w:val="NormalWeb"/>
        <w:numPr>
          <w:ilvl w:val="0"/>
          <w:numId w:val="1"/>
        </w:numPr>
        <w:shd w:val="clear" w:color="auto" w:fill="FFFFFF"/>
        <w:spacing w:before="0" w:beforeAutospacing="0" w:after="200" w:afterAutospacing="0" w:line="276" w:lineRule="auto"/>
        <w:rPr>
          <w:rFonts w:ascii="Arial" w:hAnsi="Arial" w:cs="Arial"/>
        </w:rPr>
      </w:pPr>
      <w:r>
        <w:rPr>
          <w:rFonts w:ascii="Arial" w:hAnsi="Arial" w:cs="Arial"/>
        </w:rPr>
        <w:t>Tampering with speed</w:t>
      </w:r>
      <w:r w:rsidR="0079348A">
        <w:rPr>
          <w:rFonts w:ascii="Arial" w:hAnsi="Arial" w:cs="Arial"/>
        </w:rPr>
        <w:t>-</w:t>
      </w:r>
      <w:r>
        <w:rPr>
          <w:rFonts w:ascii="Arial" w:hAnsi="Arial" w:cs="Arial"/>
        </w:rPr>
        <w:t>limiting devices should be a criminal offence.</w:t>
      </w:r>
    </w:p>
    <w:p w14:paraId="025D3EBA" w14:textId="0EAF3344" w:rsidR="00EA6158" w:rsidRPr="00F756FC" w:rsidRDefault="00696931" w:rsidP="00AE3D0F">
      <w:pPr>
        <w:pStyle w:val="NormalWeb"/>
        <w:numPr>
          <w:ilvl w:val="0"/>
          <w:numId w:val="1"/>
        </w:numPr>
        <w:shd w:val="clear" w:color="auto" w:fill="FFFFFF"/>
        <w:spacing w:before="0" w:beforeAutospacing="0" w:after="200" w:afterAutospacing="0" w:line="276" w:lineRule="auto"/>
        <w:rPr>
          <w:rFonts w:ascii="Arial" w:hAnsi="Arial" w:cs="Arial"/>
        </w:rPr>
      </w:pPr>
      <w:r>
        <w:rPr>
          <w:rFonts w:ascii="Arial" w:hAnsi="Arial" w:cs="Arial"/>
        </w:rPr>
        <w:t>N</w:t>
      </w:r>
      <w:r w:rsidR="00EA6158">
        <w:rPr>
          <w:rFonts w:ascii="Arial" w:hAnsi="Arial" w:cs="Arial"/>
        </w:rPr>
        <w:t>oise emitters (acoustic sound system</w:t>
      </w:r>
      <w:r>
        <w:rPr>
          <w:rFonts w:ascii="Arial" w:hAnsi="Arial" w:cs="Arial"/>
        </w:rPr>
        <w:t>s</w:t>
      </w:r>
      <w:r w:rsidR="00EA6158">
        <w:rPr>
          <w:rFonts w:ascii="Arial" w:hAnsi="Arial" w:cs="Arial"/>
        </w:rPr>
        <w:t xml:space="preserve">) </w:t>
      </w:r>
      <w:r>
        <w:rPr>
          <w:rFonts w:ascii="Arial" w:hAnsi="Arial" w:cs="Arial"/>
        </w:rPr>
        <w:t xml:space="preserve">should be used </w:t>
      </w:r>
      <w:r w:rsidR="00EA6158">
        <w:rPr>
          <w:rFonts w:ascii="Arial" w:hAnsi="Arial" w:cs="Arial"/>
        </w:rPr>
        <w:t xml:space="preserve">to </w:t>
      </w:r>
      <w:r>
        <w:rPr>
          <w:rFonts w:ascii="Arial" w:hAnsi="Arial" w:cs="Arial"/>
        </w:rPr>
        <w:t>warn pedestrians of the presence of e-scooters</w:t>
      </w:r>
      <w:r w:rsidR="0079348A">
        <w:rPr>
          <w:rFonts w:ascii="Arial" w:hAnsi="Arial" w:cs="Arial"/>
        </w:rPr>
        <w:t>.</w:t>
      </w:r>
      <w:r>
        <w:rPr>
          <w:rFonts w:ascii="Arial" w:hAnsi="Arial" w:cs="Arial"/>
        </w:rPr>
        <w:t xml:space="preserve"> </w:t>
      </w:r>
    </w:p>
    <w:bookmarkEnd w:id="0"/>
    <w:p w14:paraId="25352E84" w14:textId="7B715991" w:rsidR="00101C43" w:rsidRDefault="00101C43" w:rsidP="002A0BD1">
      <w:pPr>
        <w:spacing w:after="200" w:line="276" w:lineRule="auto"/>
        <w:rPr>
          <w:rFonts w:ascii="Arial" w:hAnsi="Arial" w:cs="Arial"/>
        </w:rPr>
      </w:pPr>
      <w:r>
        <w:rPr>
          <w:rFonts w:ascii="Arial" w:hAnsi="Arial" w:cs="Arial"/>
        </w:rPr>
        <w:t xml:space="preserve"> </w:t>
      </w:r>
    </w:p>
    <w:p w14:paraId="70AFB808" w14:textId="77777777" w:rsidR="007476D5" w:rsidRPr="007476D5" w:rsidRDefault="007476D5" w:rsidP="002A0BD1">
      <w:pPr>
        <w:spacing w:after="200" w:line="276" w:lineRule="auto"/>
        <w:rPr>
          <w:rFonts w:ascii="Arial" w:hAnsi="Arial" w:cs="Arial"/>
        </w:rPr>
      </w:pPr>
    </w:p>
    <w:sectPr w:rsidR="007476D5" w:rsidRPr="007476D5" w:rsidSect="00F57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CE26" w14:textId="77777777" w:rsidR="00AE4653" w:rsidRDefault="00AE4653" w:rsidP="00C50949">
      <w:r>
        <w:separator/>
      </w:r>
    </w:p>
  </w:endnote>
  <w:endnote w:type="continuationSeparator" w:id="0">
    <w:p w14:paraId="373F4F57" w14:textId="77777777" w:rsidR="00AE4653" w:rsidRDefault="00AE4653" w:rsidP="00C5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herosregular">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4214A" w14:textId="77777777" w:rsidR="00AE4653" w:rsidRDefault="00AE4653" w:rsidP="00C50949">
      <w:r>
        <w:separator/>
      </w:r>
    </w:p>
  </w:footnote>
  <w:footnote w:type="continuationSeparator" w:id="0">
    <w:p w14:paraId="36C331BC" w14:textId="77777777" w:rsidR="00AE4653" w:rsidRDefault="00AE4653" w:rsidP="00C50949">
      <w:r>
        <w:continuationSeparator/>
      </w:r>
    </w:p>
  </w:footnote>
  <w:footnote w:id="1">
    <w:p w14:paraId="20C1FE7D" w14:textId="6EF369D5" w:rsidR="00EC2292" w:rsidRDefault="00EC2292">
      <w:pPr>
        <w:pStyle w:val="FootnoteText"/>
      </w:pPr>
      <w:r>
        <w:rPr>
          <w:rStyle w:val="FootnoteReference"/>
        </w:rPr>
        <w:footnoteRef/>
      </w:r>
      <w:r>
        <w:t xml:space="preserve"> </w:t>
      </w:r>
      <w:hyperlink r:id="rId1" w:history="1">
        <w:r>
          <w:rPr>
            <w:rStyle w:val="Hyperlink"/>
          </w:rPr>
          <w:t>https://www.headway.org.uk/about-brain-injury/further-information/statistics/statistics-resources/</w:t>
        </w:r>
      </w:hyperlink>
    </w:p>
  </w:footnote>
  <w:footnote w:id="2">
    <w:p w14:paraId="4F78D0BF" w14:textId="4F7757C0" w:rsidR="00EE519D" w:rsidRDefault="00EE519D">
      <w:pPr>
        <w:pStyle w:val="FootnoteText"/>
      </w:pPr>
      <w:r>
        <w:rPr>
          <w:rStyle w:val="FootnoteReference"/>
        </w:rPr>
        <w:footnoteRef/>
      </w:r>
      <w:r>
        <w:t xml:space="preserve"> </w:t>
      </w:r>
      <w:hyperlink r:id="rId2" w:history="1">
        <w:r>
          <w:rPr>
            <w:rStyle w:val="Hyperlink"/>
          </w:rPr>
          <w:t>https://www.headway.org.uk/media/5191/bicycle-injuries-and-helmet-use-a-systematic-review-and-meta-analysis.pdf</w:t>
        </w:r>
      </w:hyperlink>
    </w:p>
  </w:footnote>
  <w:footnote w:id="3">
    <w:p w14:paraId="2AA92510" w14:textId="044B41A6" w:rsidR="008124C2" w:rsidRDefault="008124C2">
      <w:pPr>
        <w:pStyle w:val="FootnoteText"/>
      </w:pPr>
      <w:r>
        <w:rPr>
          <w:rStyle w:val="FootnoteReference"/>
        </w:rPr>
        <w:footnoteRef/>
      </w:r>
      <w:r>
        <w:t xml:space="preserve"> </w:t>
      </w:r>
      <w:hyperlink r:id="rId3" w:history="1">
        <w:r>
          <w:rPr>
            <w:rStyle w:val="Hyperlink"/>
          </w:rPr>
          <w:t>https://time.com/5760563/e-scooter-injuries/</w:t>
        </w:r>
      </w:hyperlink>
    </w:p>
  </w:footnote>
  <w:footnote w:id="4">
    <w:p w14:paraId="38D1A1BF" w14:textId="5B2B0B3D" w:rsidR="008124C2" w:rsidRDefault="008124C2">
      <w:pPr>
        <w:pStyle w:val="FootnoteText"/>
      </w:pPr>
      <w:r>
        <w:rPr>
          <w:rStyle w:val="FootnoteReference"/>
        </w:rPr>
        <w:footnoteRef/>
      </w:r>
      <w:r>
        <w:t xml:space="preserve"> </w:t>
      </w:r>
      <w:hyperlink r:id="rId4" w:history="1">
        <w:r>
          <w:rPr>
            <w:rStyle w:val="Hyperlink"/>
          </w:rPr>
          <w:t>https://etsc.eu/itf-report-recommends-action-on-safety-of-e-scooters/</w:t>
        </w:r>
      </w:hyperlink>
    </w:p>
  </w:footnote>
  <w:footnote w:id="5">
    <w:p w14:paraId="1CFE4019" w14:textId="5AB17CC1" w:rsidR="00D90024" w:rsidRDefault="00D90024">
      <w:pPr>
        <w:pStyle w:val="FootnoteText"/>
      </w:pPr>
      <w:r>
        <w:rPr>
          <w:rStyle w:val="FootnoteReference"/>
        </w:rPr>
        <w:footnoteRef/>
      </w:r>
      <w:r>
        <w:t xml:space="preserve"> </w:t>
      </w:r>
      <w:hyperlink r:id="rId5" w:history="1">
        <w:r>
          <w:rPr>
            <w:rStyle w:val="Hyperlink"/>
          </w:rPr>
          <w:t>https://www.bmvi.de/SharedDocs/EN/Articles/StV/light-electric-vehicles-faq.html</w:t>
        </w:r>
      </w:hyperlink>
    </w:p>
  </w:footnote>
  <w:footnote w:id="6">
    <w:p w14:paraId="04AA869C" w14:textId="3F8E5992" w:rsidR="00D90024" w:rsidRDefault="00D90024">
      <w:pPr>
        <w:pStyle w:val="FootnoteText"/>
      </w:pPr>
      <w:r>
        <w:rPr>
          <w:rStyle w:val="FootnoteReference"/>
        </w:rPr>
        <w:footnoteRef/>
      </w:r>
      <w:r>
        <w:t xml:space="preserve"> </w:t>
      </w:r>
      <w:hyperlink r:id="rId6" w:history="1">
        <w:r>
          <w:rPr>
            <w:rStyle w:val="Hyperlink"/>
          </w:rPr>
          <w:t>https://ec.europa.eu/growth/content/electric-and-hybrid-cars-new-rules-noise-emitting-protect-vulnerable-road-users_en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B1E22"/>
    <w:multiLevelType w:val="hybridMultilevel"/>
    <w:tmpl w:val="CEA6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F64051-AEB7-401F-A221-1C4AD3F73B5C}"/>
    <w:docVar w:name="dgnword-eventsink" w:val="430436248"/>
  </w:docVars>
  <w:rsids>
    <w:rsidRoot w:val="002A0BD1"/>
    <w:rsid w:val="0005513C"/>
    <w:rsid w:val="000572A5"/>
    <w:rsid w:val="000650B0"/>
    <w:rsid w:val="00073660"/>
    <w:rsid w:val="000D44DE"/>
    <w:rsid w:val="00101C43"/>
    <w:rsid w:val="00194CED"/>
    <w:rsid w:val="001D5913"/>
    <w:rsid w:val="00202CB0"/>
    <w:rsid w:val="00220283"/>
    <w:rsid w:val="00225D97"/>
    <w:rsid w:val="00250810"/>
    <w:rsid w:val="0027563B"/>
    <w:rsid w:val="00291DB2"/>
    <w:rsid w:val="002A0BD1"/>
    <w:rsid w:val="002F32A7"/>
    <w:rsid w:val="003713D7"/>
    <w:rsid w:val="00403C09"/>
    <w:rsid w:val="00413662"/>
    <w:rsid w:val="0049150A"/>
    <w:rsid w:val="004A0B5A"/>
    <w:rsid w:val="004F7AE2"/>
    <w:rsid w:val="00535B6F"/>
    <w:rsid w:val="00555120"/>
    <w:rsid w:val="005A5275"/>
    <w:rsid w:val="005E390F"/>
    <w:rsid w:val="0064589D"/>
    <w:rsid w:val="00696931"/>
    <w:rsid w:val="006A56A7"/>
    <w:rsid w:val="006B1B0C"/>
    <w:rsid w:val="006B3387"/>
    <w:rsid w:val="006D5413"/>
    <w:rsid w:val="00711E72"/>
    <w:rsid w:val="007476D5"/>
    <w:rsid w:val="00772D79"/>
    <w:rsid w:val="007816F1"/>
    <w:rsid w:val="0079348A"/>
    <w:rsid w:val="007A6C78"/>
    <w:rsid w:val="007B6D06"/>
    <w:rsid w:val="007E669E"/>
    <w:rsid w:val="008124C2"/>
    <w:rsid w:val="00830FDC"/>
    <w:rsid w:val="00862316"/>
    <w:rsid w:val="00892919"/>
    <w:rsid w:val="008B0E8A"/>
    <w:rsid w:val="008F2616"/>
    <w:rsid w:val="009029D2"/>
    <w:rsid w:val="00923B01"/>
    <w:rsid w:val="00944C4F"/>
    <w:rsid w:val="009748EC"/>
    <w:rsid w:val="009751B6"/>
    <w:rsid w:val="009D3568"/>
    <w:rsid w:val="009D7DFD"/>
    <w:rsid w:val="00A228B6"/>
    <w:rsid w:val="00A80B51"/>
    <w:rsid w:val="00AB68B8"/>
    <w:rsid w:val="00AE3D0F"/>
    <w:rsid w:val="00AE4653"/>
    <w:rsid w:val="00AF692A"/>
    <w:rsid w:val="00B041D4"/>
    <w:rsid w:val="00B13EC0"/>
    <w:rsid w:val="00B1536F"/>
    <w:rsid w:val="00B34251"/>
    <w:rsid w:val="00BD49E5"/>
    <w:rsid w:val="00BE19C7"/>
    <w:rsid w:val="00C041BA"/>
    <w:rsid w:val="00C376B6"/>
    <w:rsid w:val="00C50949"/>
    <w:rsid w:val="00C71385"/>
    <w:rsid w:val="00C73AB3"/>
    <w:rsid w:val="00CA3ABC"/>
    <w:rsid w:val="00D32B54"/>
    <w:rsid w:val="00D64E29"/>
    <w:rsid w:val="00D90024"/>
    <w:rsid w:val="00D975D0"/>
    <w:rsid w:val="00DD2CC5"/>
    <w:rsid w:val="00E168A7"/>
    <w:rsid w:val="00E850BE"/>
    <w:rsid w:val="00E90563"/>
    <w:rsid w:val="00EA1E5D"/>
    <w:rsid w:val="00EA6158"/>
    <w:rsid w:val="00EC2292"/>
    <w:rsid w:val="00EE519D"/>
    <w:rsid w:val="00F5712B"/>
    <w:rsid w:val="00F578CE"/>
    <w:rsid w:val="00F7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B374"/>
  <w15:chartTrackingRefBased/>
  <w15:docId w15:val="{5E7C1A77-CDE5-4133-B173-7E668357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0BD1"/>
    <w:pPr>
      <w:spacing w:after="0" w:line="240" w:lineRule="auto"/>
    </w:pPr>
    <w:rPr>
      <w:rFonts w:ascii="Times New Roman" w:hAnsi="Times New Roman" w:cs="Times New Roman"/>
      <w:lang w:eastAsia="en-GB"/>
    </w:rPr>
  </w:style>
  <w:style w:type="paragraph" w:styleId="Heading1">
    <w:name w:val="heading 1"/>
    <w:basedOn w:val="Normal"/>
    <w:link w:val="Heading1Char"/>
    <w:uiPriority w:val="9"/>
    <w:qFormat/>
    <w:rsid w:val="003713D7"/>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BD1"/>
    <w:rPr>
      <w:color w:val="0000FF" w:themeColor="hyperlink"/>
      <w:u w:val="single"/>
    </w:rPr>
  </w:style>
  <w:style w:type="table" w:styleId="TableGrid">
    <w:name w:val="Table Grid"/>
    <w:basedOn w:val="TableNormal"/>
    <w:uiPriority w:val="59"/>
    <w:rsid w:val="002A0BD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692A"/>
    <w:rPr>
      <w:b/>
      <w:bCs/>
    </w:rPr>
  </w:style>
  <w:style w:type="paragraph" w:styleId="FootnoteText">
    <w:name w:val="footnote text"/>
    <w:basedOn w:val="Normal"/>
    <w:link w:val="FootnoteTextChar"/>
    <w:uiPriority w:val="99"/>
    <w:semiHidden/>
    <w:unhideWhenUsed/>
    <w:rsid w:val="00C50949"/>
    <w:rPr>
      <w:sz w:val="20"/>
      <w:szCs w:val="20"/>
    </w:rPr>
  </w:style>
  <w:style w:type="character" w:customStyle="1" w:styleId="FootnoteTextChar">
    <w:name w:val="Footnote Text Char"/>
    <w:basedOn w:val="DefaultParagraphFont"/>
    <w:link w:val="FootnoteText"/>
    <w:uiPriority w:val="99"/>
    <w:semiHidden/>
    <w:rsid w:val="00C50949"/>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50949"/>
    <w:rPr>
      <w:vertAlign w:val="superscript"/>
    </w:rPr>
  </w:style>
  <w:style w:type="character" w:styleId="CommentReference">
    <w:name w:val="annotation reference"/>
    <w:basedOn w:val="DefaultParagraphFont"/>
    <w:uiPriority w:val="99"/>
    <w:semiHidden/>
    <w:unhideWhenUsed/>
    <w:rsid w:val="00B1536F"/>
    <w:rPr>
      <w:sz w:val="16"/>
      <w:szCs w:val="16"/>
    </w:rPr>
  </w:style>
  <w:style w:type="paragraph" w:styleId="CommentText">
    <w:name w:val="annotation text"/>
    <w:basedOn w:val="Normal"/>
    <w:link w:val="CommentTextChar"/>
    <w:uiPriority w:val="99"/>
    <w:unhideWhenUsed/>
    <w:rsid w:val="00B1536F"/>
    <w:rPr>
      <w:sz w:val="20"/>
      <w:szCs w:val="20"/>
    </w:rPr>
  </w:style>
  <w:style w:type="character" w:customStyle="1" w:styleId="CommentTextChar">
    <w:name w:val="Comment Text Char"/>
    <w:basedOn w:val="DefaultParagraphFont"/>
    <w:link w:val="CommentText"/>
    <w:uiPriority w:val="99"/>
    <w:rsid w:val="00B1536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536F"/>
    <w:rPr>
      <w:b/>
      <w:bCs/>
    </w:rPr>
  </w:style>
  <w:style w:type="character" w:customStyle="1" w:styleId="CommentSubjectChar">
    <w:name w:val="Comment Subject Char"/>
    <w:basedOn w:val="CommentTextChar"/>
    <w:link w:val="CommentSubject"/>
    <w:uiPriority w:val="99"/>
    <w:semiHidden/>
    <w:rsid w:val="00B1536F"/>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1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36F"/>
    <w:rPr>
      <w:rFonts w:ascii="Segoe UI" w:hAnsi="Segoe UI" w:cs="Segoe UI"/>
      <w:sz w:val="18"/>
      <w:szCs w:val="18"/>
      <w:lang w:eastAsia="en-GB"/>
    </w:rPr>
  </w:style>
  <w:style w:type="paragraph" w:styleId="NormalWeb">
    <w:name w:val="Normal (Web)"/>
    <w:basedOn w:val="Normal"/>
    <w:uiPriority w:val="99"/>
    <w:semiHidden/>
    <w:unhideWhenUsed/>
    <w:rsid w:val="00101C43"/>
    <w:pPr>
      <w:spacing w:before="100" w:beforeAutospacing="1" w:after="100" w:afterAutospacing="1"/>
    </w:pPr>
    <w:rPr>
      <w:rFonts w:eastAsia="Times New Roman"/>
    </w:rPr>
  </w:style>
  <w:style w:type="character" w:styleId="Emphasis">
    <w:name w:val="Emphasis"/>
    <w:basedOn w:val="DefaultParagraphFont"/>
    <w:uiPriority w:val="20"/>
    <w:qFormat/>
    <w:rsid w:val="00101C43"/>
    <w:rPr>
      <w:i/>
      <w:iCs/>
    </w:rPr>
  </w:style>
  <w:style w:type="character" w:styleId="FollowedHyperlink">
    <w:name w:val="FollowedHyperlink"/>
    <w:basedOn w:val="DefaultParagraphFont"/>
    <w:uiPriority w:val="99"/>
    <w:semiHidden/>
    <w:unhideWhenUsed/>
    <w:rsid w:val="00D975D0"/>
    <w:rPr>
      <w:color w:val="800080" w:themeColor="followedHyperlink"/>
      <w:u w:val="single"/>
    </w:rPr>
  </w:style>
  <w:style w:type="character" w:customStyle="1" w:styleId="Heading1Char">
    <w:name w:val="Heading 1 Char"/>
    <w:basedOn w:val="DefaultParagraphFont"/>
    <w:link w:val="Heading1"/>
    <w:uiPriority w:val="9"/>
    <w:rsid w:val="003713D7"/>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6B3387"/>
    <w:pPr>
      <w:spacing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6506">
      <w:bodyDiv w:val="1"/>
      <w:marLeft w:val="0"/>
      <w:marRight w:val="0"/>
      <w:marTop w:val="0"/>
      <w:marBottom w:val="0"/>
      <w:divBdr>
        <w:top w:val="none" w:sz="0" w:space="0" w:color="auto"/>
        <w:left w:val="none" w:sz="0" w:space="0" w:color="auto"/>
        <w:bottom w:val="none" w:sz="0" w:space="0" w:color="auto"/>
        <w:right w:val="none" w:sz="0" w:space="0" w:color="auto"/>
      </w:divBdr>
    </w:div>
    <w:div w:id="420490084">
      <w:bodyDiv w:val="1"/>
      <w:marLeft w:val="0"/>
      <w:marRight w:val="0"/>
      <w:marTop w:val="0"/>
      <w:marBottom w:val="0"/>
      <w:divBdr>
        <w:top w:val="none" w:sz="0" w:space="0" w:color="auto"/>
        <w:left w:val="none" w:sz="0" w:space="0" w:color="auto"/>
        <w:bottom w:val="none" w:sz="0" w:space="0" w:color="auto"/>
        <w:right w:val="none" w:sz="0" w:space="0" w:color="auto"/>
      </w:divBdr>
      <w:divsChild>
        <w:div w:id="1206680283">
          <w:marLeft w:val="0"/>
          <w:marRight w:val="0"/>
          <w:marTop w:val="0"/>
          <w:marBottom w:val="0"/>
          <w:divBdr>
            <w:top w:val="none" w:sz="0" w:space="0" w:color="auto"/>
            <w:left w:val="none" w:sz="0" w:space="0" w:color="auto"/>
            <w:bottom w:val="none" w:sz="0" w:space="0" w:color="auto"/>
            <w:right w:val="none" w:sz="0" w:space="0" w:color="auto"/>
          </w:divBdr>
          <w:divsChild>
            <w:div w:id="2038309142">
              <w:marLeft w:val="0"/>
              <w:marRight w:val="0"/>
              <w:marTop w:val="0"/>
              <w:marBottom w:val="0"/>
              <w:divBdr>
                <w:top w:val="none" w:sz="0" w:space="0" w:color="auto"/>
                <w:left w:val="none" w:sz="0" w:space="0" w:color="auto"/>
                <w:bottom w:val="none" w:sz="0" w:space="0" w:color="auto"/>
                <w:right w:val="none" w:sz="0" w:space="0" w:color="auto"/>
              </w:divBdr>
              <w:divsChild>
                <w:div w:id="1368216578">
                  <w:marLeft w:val="0"/>
                  <w:marRight w:val="0"/>
                  <w:marTop w:val="0"/>
                  <w:marBottom w:val="0"/>
                  <w:divBdr>
                    <w:top w:val="none" w:sz="0" w:space="0" w:color="auto"/>
                    <w:left w:val="none" w:sz="0" w:space="0" w:color="auto"/>
                    <w:bottom w:val="none" w:sz="0" w:space="0" w:color="auto"/>
                    <w:right w:val="none" w:sz="0" w:space="0" w:color="auto"/>
                  </w:divBdr>
                  <w:divsChild>
                    <w:div w:id="163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6702">
      <w:bodyDiv w:val="1"/>
      <w:marLeft w:val="0"/>
      <w:marRight w:val="0"/>
      <w:marTop w:val="0"/>
      <w:marBottom w:val="0"/>
      <w:divBdr>
        <w:top w:val="none" w:sz="0" w:space="0" w:color="auto"/>
        <w:left w:val="none" w:sz="0" w:space="0" w:color="auto"/>
        <w:bottom w:val="none" w:sz="0" w:space="0" w:color="auto"/>
        <w:right w:val="none" w:sz="0" w:space="0" w:color="auto"/>
      </w:divBdr>
      <w:divsChild>
        <w:div w:id="209071213">
          <w:marLeft w:val="0"/>
          <w:marRight w:val="0"/>
          <w:marTop w:val="0"/>
          <w:marBottom w:val="0"/>
          <w:divBdr>
            <w:top w:val="none" w:sz="0" w:space="0" w:color="auto"/>
            <w:left w:val="none" w:sz="0" w:space="0" w:color="auto"/>
            <w:bottom w:val="none" w:sz="0" w:space="0" w:color="auto"/>
            <w:right w:val="none" w:sz="0" w:space="0" w:color="auto"/>
          </w:divBdr>
          <w:divsChild>
            <w:div w:id="360328739">
              <w:marLeft w:val="0"/>
              <w:marRight w:val="0"/>
              <w:marTop w:val="0"/>
              <w:marBottom w:val="0"/>
              <w:divBdr>
                <w:top w:val="none" w:sz="0" w:space="0" w:color="auto"/>
                <w:left w:val="none" w:sz="0" w:space="0" w:color="auto"/>
                <w:bottom w:val="none" w:sz="0" w:space="0" w:color="auto"/>
                <w:right w:val="none" w:sz="0" w:space="0" w:color="auto"/>
              </w:divBdr>
              <w:divsChild>
                <w:div w:id="485050420">
                  <w:marLeft w:val="0"/>
                  <w:marRight w:val="0"/>
                  <w:marTop w:val="0"/>
                  <w:marBottom w:val="0"/>
                  <w:divBdr>
                    <w:top w:val="none" w:sz="0" w:space="0" w:color="auto"/>
                    <w:left w:val="none" w:sz="0" w:space="0" w:color="auto"/>
                    <w:bottom w:val="none" w:sz="0" w:space="0" w:color="auto"/>
                    <w:right w:val="none" w:sz="0" w:space="0" w:color="auto"/>
                  </w:divBdr>
                  <w:divsChild>
                    <w:div w:id="1921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29637">
      <w:bodyDiv w:val="1"/>
      <w:marLeft w:val="0"/>
      <w:marRight w:val="0"/>
      <w:marTop w:val="0"/>
      <w:marBottom w:val="0"/>
      <w:divBdr>
        <w:top w:val="none" w:sz="0" w:space="0" w:color="auto"/>
        <w:left w:val="none" w:sz="0" w:space="0" w:color="auto"/>
        <w:bottom w:val="none" w:sz="0" w:space="0" w:color="auto"/>
        <w:right w:val="none" w:sz="0" w:space="0" w:color="auto"/>
      </w:divBdr>
    </w:div>
    <w:div w:id="13316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time.com/5760563/e-scooter-injuries/" TargetMode="External"/><Relationship Id="rId2" Type="http://schemas.openxmlformats.org/officeDocument/2006/relationships/hyperlink" Target="https://www.headway.org.uk/media/5191/bicycle-injuries-and-helmet-use-a-systematic-review-and-meta-analysis.pdf" TargetMode="External"/><Relationship Id="rId1" Type="http://schemas.openxmlformats.org/officeDocument/2006/relationships/hyperlink" Target="https://www.headway.org.uk/about-brain-injury/further-information/statistics/statistics-resources/" TargetMode="External"/><Relationship Id="rId6" Type="http://schemas.openxmlformats.org/officeDocument/2006/relationships/hyperlink" Target="https://ec.europa.eu/growth/content/electric-and-hybrid-cars-new-rules-noise-emitting-protect-vulnerable-road-users_en" TargetMode="External"/><Relationship Id="rId5" Type="http://schemas.openxmlformats.org/officeDocument/2006/relationships/hyperlink" Target="https://www.bmvi.de/SharedDocs/EN/Articles/StV/light-electric-vehicles-faq.html" TargetMode="External"/><Relationship Id="rId4" Type="http://schemas.openxmlformats.org/officeDocument/2006/relationships/hyperlink" Target="https://etsc.eu/itf-report-recommends-action-on-safety-of-e-scoo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8DBD9C696414DBFFD6F7FE01FD573" ma:contentTypeVersion="12" ma:contentTypeDescription="Create a new document." ma:contentTypeScope="" ma:versionID="d63fa646d09e9be0e0589f2b64a023ec">
  <xsd:schema xmlns:xsd="http://www.w3.org/2001/XMLSchema" xmlns:xs="http://www.w3.org/2001/XMLSchema" xmlns:p="http://schemas.microsoft.com/office/2006/metadata/properties" xmlns:ns3="d571869e-23ec-4d7a-bed0-491d1904980d" xmlns:ns4="a48e37e8-c5c3-4e7d-ab2a-c6df521d9763" targetNamespace="http://schemas.microsoft.com/office/2006/metadata/properties" ma:root="true" ma:fieldsID="069cd269919ef5fcecd3f8507c1b974b" ns3:_="" ns4:_="">
    <xsd:import namespace="d571869e-23ec-4d7a-bed0-491d1904980d"/>
    <xsd:import namespace="a48e37e8-c5c3-4e7d-ab2a-c6df521d97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869e-23ec-4d7a-bed0-491d19049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e37e8-c5c3-4e7d-ab2a-c6df521d97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37C5-544F-4D6B-A4C3-2195B97CF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869e-23ec-4d7a-bed0-491d1904980d"/>
    <ds:schemaRef ds:uri="a48e37e8-c5c3-4e7d-ab2a-c6df521d9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A265B-17D3-4AB6-9173-05C19645B65F}">
  <ds:schemaRefs>
    <ds:schemaRef ds:uri="http://schemas.microsoft.com/sharepoint/v3/contenttype/forms"/>
  </ds:schemaRefs>
</ds:datastoreItem>
</file>

<file path=customXml/itemProps3.xml><?xml version="1.0" encoding="utf-8"?>
<ds:datastoreItem xmlns:ds="http://schemas.openxmlformats.org/officeDocument/2006/customXml" ds:itemID="{3695FBE4-62DF-4BC2-A583-BD26ED0FD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FB309-C6AD-4FDE-863B-DBB50294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dc:description/>
  <cp:lastModifiedBy>Andrew Taylor</cp:lastModifiedBy>
  <cp:revision>2</cp:revision>
  <cp:lastPrinted>2020-06-01T15:39:00Z</cp:lastPrinted>
  <dcterms:created xsi:type="dcterms:W3CDTF">2020-07-13T11:47:00Z</dcterms:created>
  <dcterms:modified xsi:type="dcterms:W3CDTF">2020-07-13T11:47:00Z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0x010100FBE8DBD9C696414DBFFD6F7FE01FD573</vt:lpwstr>
  </property>
</Properties>
</file>