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B508" w14:textId="77777777" w:rsidR="00374A81" w:rsidRDefault="00374A81" w:rsidP="00374A81">
      <w:pPr>
        <w:shd w:val="clear" w:color="auto" w:fill="FFFFFF"/>
        <w:spacing w:before="150" w:after="150" w:line="240" w:lineRule="auto"/>
        <w:ind w:left="284"/>
        <w:rPr>
          <w:rFonts w:ascii="Arial" w:eastAsia="Times New Roman" w:hAnsi="Arial" w:cs="Arial"/>
          <w:color w:val="000000"/>
          <w:sz w:val="24"/>
          <w:szCs w:val="24"/>
          <w:lang w:eastAsia="en-GB"/>
        </w:rPr>
      </w:pPr>
    </w:p>
    <w:p w14:paraId="664EBDDC" w14:textId="77777777" w:rsidR="00870416" w:rsidRPr="00F53887" w:rsidRDefault="00870416" w:rsidP="00870416">
      <w:pPr>
        <w:spacing w:before="100" w:beforeAutospacing="1" w:after="100" w:afterAutospacing="1" w:line="360" w:lineRule="auto"/>
        <w:ind w:left="284" w:right="141"/>
        <w:rPr>
          <w:rFonts w:ascii="Arial" w:eastAsia="Times New Roman" w:hAnsi="Arial" w:cs="Arial"/>
          <w:sz w:val="24"/>
          <w:szCs w:val="24"/>
          <w:lang w:eastAsia="en-GB"/>
        </w:rPr>
      </w:pPr>
      <w:r w:rsidRPr="00F53887">
        <w:rPr>
          <w:rFonts w:ascii="Arial" w:eastAsia="Times New Roman" w:hAnsi="Arial" w:cs="Arial"/>
          <w:b/>
          <w:sz w:val="24"/>
          <w:szCs w:val="24"/>
          <w:lang w:eastAsia="en-GB"/>
        </w:rPr>
        <w:t xml:space="preserve">What is a legacy? </w:t>
      </w:r>
      <w:r>
        <w:rPr>
          <w:rFonts w:ascii="Arial" w:eastAsia="Times New Roman" w:hAnsi="Arial" w:cs="Arial"/>
          <w:sz w:val="24"/>
          <w:szCs w:val="24"/>
          <w:lang w:eastAsia="en-GB"/>
        </w:rPr>
        <w:t xml:space="preserve">A legacy, or bequest, is a gift left in your Will. It could be to a person, organisation or a charity such as Headway – the brain injury association. </w:t>
      </w:r>
    </w:p>
    <w:p w14:paraId="75D68579" w14:textId="77777777" w:rsidR="00870416" w:rsidRPr="00F53887" w:rsidRDefault="00870416" w:rsidP="00870416">
      <w:pPr>
        <w:spacing w:before="100" w:beforeAutospacing="1" w:after="100" w:afterAutospacing="1" w:line="360" w:lineRule="auto"/>
        <w:ind w:left="284" w:right="141"/>
        <w:rPr>
          <w:rFonts w:ascii="Arial" w:eastAsia="Times New Roman" w:hAnsi="Arial" w:cs="Arial"/>
          <w:sz w:val="24"/>
          <w:szCs w:val="24"/>
          <w:lang w:eastAsia="en-GB"/>
        </w:rPr>
      </w:pPr>
      <w:r w:rsidRPr="00F53887">
        <w:rPr>
          <w:rFonts w:ascii="Arial" w:eastAsia="Times New Roman" w:hAnsi="Arial" w:cs="Arial"/>
          <w:b/>
          <w:sz w:val="24"/>
          <w:szCs w:val="24"/>
          <w:lang w:eastAsia="en-GB"/>
        </w:rPr>
        <w:t>Why are gifts in Wills important to Headway?</w:t>
      </w:r>
      <w:r>
        <w:rPr>
          <w:rFonts w:ascii="Arial" w:eastAsia="Times New Roman" w:hAnsi="Arial" w:cs="Arial"/>
          <w:b/>
          <w:sz w:val="24"/>
          <w:szCs w:val="24"/>
          <w:lang w:eastAsia="en-GB"/>
        </w:rPr>
        <w:t xml:space="preserve">  </w:t>
      </w:r>
      <w:r w:rsidRPr="00A33928">
        <w:rPr>
          <w:rFonts w:ascii="Arial" w:eastAsia="Times New Roman" w:hAnsi="Arial" w:cs="Arial"/>
          <w:sz w:val="24"/>
          <w:szCs w:val="24"/>
          <w:lang w:eastAsia="en-GB"/>
        </w:rPr>
        <w:t>G</w:t>
      </w:r>
      <w:r>
        <w:rPr>
          <w:rFonts w:ascii="Arial" w:eastAsia="Times New Roman" w:hAnsi="Arial" w:cs="Arial"/>
          <w:sz w:val="24"/>
          <w:szCs w:val="24"/>
          <w:lang w:eastAsia="en-GB"/>
        </w:rPr>
        <w:t>ifts in Wills are an important source of valuable funds which enables the charity to continue to provide support for people with a brain injury and their carers for future generations.</w:t>
      </w:r>
    </w:p>
    <w:p w14:paraId="41CB6A05" w14:textId="77777777" w:rsidR="00870416" w:rsidRPr="00C35B7C" w:rsidRDefault="00870416" w:rsidP="00870416">
      <w:pPr>
        <w:spacing w:before="100" w:beforeAutospacing="1" w:after="100" w:afterAutospacing="1" w:line="360" w:lineRule="auto"/>
        <w:ind w:left="284" w:right="141"/>
        <w:rPr>
          <w:rFonts w:ascii="Times New Roman" w:eastAsia="Times New Roman" w:hAnsi="Times New Roman" w:cs="Times New Roman"/>
          <w:i/>
          <w:sz w:val="24"/>
          <w:szCs w:val="24"/>
          <w:lang w:eastAsia="en-GB"/>
        </w:rPr>
      </w:pPr>
      <w:r w:rsidRPr="00F53887">
        <w:rPr>
          <w:rFonts w:ascii="Arial" w:eastAsia="Times New Roman" w:hAnsi="Arial" w:cs="Arial"/>
          <w:b/>
          <w:sz w:val="24"/>
          <w:szCs w:val="24"/>
          <w:lang w:eastAsia="en-GB"/>
        </w:rPr>
        <w:t>What happens if I don’t write a Will?</w:t>
      </w:r>
      <w:r>
        <w:rPr>
          <w:rFonts w:ascii="Arial" w:eastAsia="Times New Roman" w:hAnsi="Arial" w:cs="Arial"/>
          <w:b/>
          <w:sz w:val="24"/>
          <w:szCs w:val="24"/>
          <w:lang w:eastAsia="en-GB"/>
        </w:rPr>
        <w:t xml:space="preserve"> </w:t>
      </w:r>
      <w:r>
        <w:rPr>
          <w:rFonts w:ascii="Arial" w:eastAsia="Times New Roman" w:hAnsi="Arial" w:cs="Arial"/>
          <w:sz w:val="24"/>
          <w:szCs w:val="24"/>
          <w:lang w:eastAsia="en-GB"/>
        </w:rPr>
        <w:t xml:space="preserve">If you die without having a valid Will, you die intestate. </w:t>
      </w:r>
      <w:r w:rsidRPr="00D92637">
        <w:rPr>
          <w:rFonts w:ascii="Arial" w:eastAsia="Times New Roman" w:hAnsi="Arial" w:cs="Arial"/>
          <w:sz w:val="24"/>
          <w:szCs w:val="24"/>
          <w:lang w:eastAsia="en-GB"/>
        </w:rPr>
        <w:t>The Rules of Intestacy set out who will benefit from your es</w:t>
      </w:r>
      <w:r>
        <w:rPr>
          <w:rFonts w:ascii="Arial" w:eastAsia="Times New Roman" w:hAnsi="Arial" w:cs="Arial"/>
          <w:sz w:val="24"/>
          <w:szCs w:val="24"/>
          <w:lang w:eastAsia="en-GB"/>
        </w:rPr>
        <w:t xml:space="preserve">tate, regardless of your wishes – for more information go to </w:t>
      </w:r>
      <w:hyperlink r:id="rId7" w:history="1">
        <w:r w:rsidRPr="00162BA4">
          <w:rPr>
            <w:rStyle w:val="Hyperlink"/>
            <w:rFonts w:ascii="Arial" w:eastAsia="Times New Roman" w:hAnsi="Arial" w:cs="Arial"/>
            <w:color w:val="000000" w:themeColor="text1"/>
            <w:sz w:val="24"/>
            <w:szCs w:val="24"/>
            <w:lang w:eastAsia="en-GB"/>
          </w:rPr>
          <w:t>www.gov.uk/inherits-someone-dies-without-will</w:t>
        </w:r>
      </w:hyperlink>
      <w:r w:rsidRPr="00162BA4">
        <w:rPr>
          <w:rFonts w:ascii="Arial" w:eastAsia="Times New Roman" w:hAnsi="Arial" w:cs="Arial"/>
          <w:color w:val="000000" w:themeColor="text1"/>
          <w:sz w:val="24"/>
          <w:szCs w:val="24"/>
          <w:lang w:eastAsia="en-GB"/>
        </w:rPr>
        <w:t>.</w:t>
      </w:r>
      <w:r>
        <w:rPr>
          <w:rFonts w:ascii="Arial" w:eastAsia="Times New Roman" w:hAnsi="Arial" w:cs="Arial"/>
          <w:sz w:val="24"/>
          <w:szCs w:val="24"/>
          <w:lang w:eastAsia="en-GB"/>
        </w:rPr>
        <w:t xml:space="preserve"> Having a valid Will ensures that your wishes can be carried out after you die. </w:t>
      </w:r>
    </w:p>
    <w:p w14:paraId="33AF0D6C" w14:textId="77777777" w:rsidR="00870416" w:rsidRDefault="00870416" w:rsidP="00870416">
      <w:pPr>
        <w:spacing w:before="100" w:beforeAutospacing="1" w:after="100" w:afterAutospacing="1" w:line="360" w:lineRule="auto"/>
        <w:ind w:left="284" w:right="141"/>
        <w:rPr>
          <w:rFonts w:ascii="Arial" w:hAnsi="Arial" w:cs="Arial"/>
          <w:sz w:val="24"/>
          <w:szCs w:val="24"/>
        </w:rPr>
      </w:pPr>
      <w:r w:rsidRPr="00F53887">
        <w:rPr>
          <w:rFonts w:ascii="Arial" w:eastAsia="Times New Roman" w:hAnsi="Arial" w:cs="Arial"/>
          <w:b/>
          <w:sz w:val="24"/>
          <w:szCs w:val="24"/>
          <w:lang w:eastAsia="en-GB"/>
        </w:rPr>
        <w:t>When is a good time to write my Will?</w:t>
      </w:r>
      <w:r>
        <w:rPr>
          <w:rFonts w:ascii="Arial" w:eastAsia="Times New Roman" w:hAnsi="Arial" w:cs="Arial"/>
          <w:b/>
          <w:sz w:val="24"/>
          <w:szCs w:val="24"/>
          <w:lang w:eastAsia="en-GB"/>
        </w:rPr>
        <w:t xml:space="preserve"> </w:t>
      </w:r>
      <w:r>
        <w:rPr>
          <w:rFonts w:ascii="Arial" w:eastAsia="Times New Roman" w:hAnsi="Arial" w:cs="Arial"/>
          <w:sz w:val="24"/>
          <w:szCs w:val="24"/>
          <w:lang w:eastAsia="en-GB"/>
        </w:rPr>
        <w:t xml:space="preserve">A Will takes time to consider but there is never a better time than NOW! Nearly 2/3 of people have yet to make a Will and it is estimated that 1/3 die without having a valid Will. </w:t>
      </w:r>
      <w:r>
        <w:rPr>
          <w:rFonts w:ascii="Arial" w:hAnsi="Arial" w:cs="Arial"/>
          <w:sz w:val="24"/>
          <w:szCs w:val="24"/>
        </w:rPr>
        <w:t xml:space="preserve">Having a Will is sensible financial planning so is really something we all should take the time to get around to doing. Writing your Will gives you peace of mind that you have taken care of your financial affairs for when you die and ensures that you have provided for family and friends and causes that you believe in. </w:t>
      </w:r>
    </w:p>
    <w:p w14:paraId="5DA2A646" w14:textId="77777777" w:rsidR="00870416" w:rsidRDefault="00870416" w:rsidP="00870416">
      <w:pPr>
        <w:spacing w:before="100" w:beforeAutospacing="1" w:after="100" w:afterAutospacing="1" w:line="360" w:lineRule="auto"/>
        <w:ind w:left="284" w:right="141"/>
        <w:rPr>
          <w:rFonts w:ascii="Arial" w:hAnsi="Arial" w:cs="Arial"/>
          <w:sz w:val="24"/>
          <w:szCs w:val="24"/>
        </w:rPr>
      </w:pPr>
      <w:r w:rsidRPr="00A33928">
        <w:rPr>
          <w:rFonts w:ascii="Arial" w:hAnsi="Arial" w:cs="Arial"/>
          <w:b/>
          <w:sz w:val="24"/>
          <w:szCs w:val="24"/>
        </w:rPr>
        <w:t>I wrote my Will some time ago</w:t>
      </w:r>
      <w:r>
        <w:rPr>
          <w:rFonts w:ascii="Arial" w:hAnsi="Arial" w:cs="Arial"/>
          <w:b/>
          <w:sz w:val="24"/>
          <w:szCs w:val="24"/>
        </w:rPr>
        <w:t>, why do I need to do</w:t>
      </w:r>
      <w:r w:rsidRPr="00626D1B">
        <w:rPr>
          <w:rFonts w:ascii="Arial" w:hAnsi="Arial" w:cs="Arial"/>
          <w:b/>
          <w:sz w:val="24"/>
          <w:szCs w:val="24"/>
        </w:rPr>
        <w:t xml:space="preserve"> anything now?</w:t>
      </w:r>
      <w:r>
        <w:rPr>
          <w:rFonts w:ascii="Arial" w:hAnsi="Arial" w:cs="Arial"/>
          <w:sz w:val="24"/>
          <w:szCs w:val="24"/>
        </w:rPr>
        <w:t xml:space="preserve"> – You need to review your Will periodically to make sure that your wishes are still satisfied. If your circumstances have changed through, for example, marriage, divorce or birth of children then you should update your Will accordingly. </w:t>
      </w:r>
    </w:p>
    <w:p w14:paraId="43D1B48E" w14:textId="77777777" w:rsidR="00870416" w:rsidRPr="00CB7A38" w:rsidRDefault="00870416" w:rsidP="00870416">
      <w:pPr>
        <w:spacing w:before="100" w:beforeAutospacing="1" w:after="100" w:afterAutospacing="1" w:line="360" w:lineRule="auto"/>
        <w:ind w:left="284" w:right="142"/>
        <w:rPr>
          <w:rFonts w:ascii="Arial" w:eastAsia="Times New Roman" w:hAnsi="Arial" w:cs="Arial"/>
          <w:sz w:val="24"/>
          <w:szCs w:val="24"/>
          <w:lang w:eastAsia="en-GB"/>
        </w:rPr>
      </w:pPr>
      <w:r w:rsidRPr="00CB7A38">
        <w:rPr>
          <w:rFonts w:ascii="Arial" w:eastAsia="Times New Roman" w:hAnsi="Arial" w:cs="Arial"/>
          <w:b/>
          <w:sz w:val="24"/>
          <w:szCs w:val="24"/>
          <w:lang w:eastAsia="en-GB"/>
        </w:rPr>
        <w:t>I’m not wealthy so is it worth writing a Will or leaving a legacy?</w:t>
      </w:r>
      <w:r>
        <w:rPr>
          <w:rFonts w:ascii="Arial" w:eastAsia="Times New Roman" w:hAnsi="Arial" w:cs="Arial"/>
          <w:b/>
          <w:sz w:val="24"/>
          <w:szCs w:val="24"/>
          <w:lang w:eastAsia="en-GB"/>
        </w:rPr>
        <w:t xml:space="preserve"> </w:t>
      </w:r>
      <w:r>
        <w:rPr>
          <w:rFonts w:ascii="Arial" w:eastAsia="Times New Roman" w:hAnsi="Arial" w:cs="Arial"/>
          <w:sz w:val="24"/>
          <w:szCs w:val="24"/>
          <w:lang w:eastAsia="en-GB"/>
        </w:rPr>
        <w:t>Many people are surprised at what their estate amounts to,</w:t>
      </w:r>
      <w:r w:rsidRPr="00CB7A38">
        <w:rPr>
          <w:rFonts w:ascii="Arial" w:eastAsia="Times New Roman" w:hAnsi="Arial" w:cs="Arial"/>
          <w:sz w:val="24"/>
          <w:szCs w:val="24"/>
          <w:lang w:eastAsia="en-GB"/>
        </w:rPr>
        <w:t xml:space="preserve"> especially if you own your own home and have life insurance o</w:t>
      </w:r>
      <w:r>
        <w:rPr>
          <w:rFonts w:ascii="Arial" w:eastAsia="Times New Roman" w:hAnsi="Arial" w:cs="Arial"/>
          <w:sz w:val="24"/>
          <w:szCs w:val="24"/>
          <w:lang w:eastAsia="en-GB"/>
        </w:rPr>
        <w:t>r savings. Writing a W</w:t>
      </w:r>
      <w:r w:rsidRPr="00CB7A38">
        <w:rPr>
          <w:rFonts w:ascii="Arial" w:eastAsia="Times New Roman" w:hAnsi="Arial" w:cs="Arial"/>
          <w:sz w:val="24"/>
          <w:szCs w:val="24"/>
          <w:lang w:eastAsia="en-GB"/>
        </w:rPr>
        <w:t>ill is</w:t>
      </w:r>
      <w:r>
        <w:rPr>
          <w:rFonts w:ascii="Arial" w:eastAsia="Times New Roman" w:hAnsi="Arial" w:cs="Arial"/>
          <w:sz w:val="24"/>
          <w:szCs w:val="24"/>
          <w:lang w:eastAsia="en-GB"/>
        </w:rPr>
        <w:t xml:space="preserve"> the only way to ensure that</w:t>
      </w:r>
      <w:r w:rsidRPr="00CB7A38">
        <w:rPr>
          <w:rFonts w:ascii="Arial" w:eastAsia="Times New Roman" w:hAnsi="Arial" w:cs="Arial"/>
          <w:sz w:val="24"/>
          <w:szCs w:val="24"/>
          <w:lang w:eastAsia="en-GB"/>
        </w:rPr>
        <w:t xml:space="preserve"> your estate </w:t>
      </w:r>
      <w:r>
        <w:rPr>
          <w:rFonts w:ascii="Arial" w:eastAsia="Times New Roman" w:hAnsi="Arial" w:cs="Arial"/>
          <w:sz w:val="24"/>
          <w:szCs w:val="24"/>
          <w:lang w:eastAsia="en-GB"/>
        </w:rPr>
        <w:t>is distributed according to your wishes</w:t>
      </w:r>
      <w:r w:rsidRPr="00CB7A38">
        <w:rPr>
          <w:rFonts w:ascii="Arial" w:eastAsia="Times New Roman" w:hAnsi="Arial" w:cs="Arial"/>
          <w:sz w:val="24"/>
          <w:szCs w:val="24"/>
          <w:lang w:eastAsia="en-GB"/>
        </w:rPr>
        <w:t>.</w:t>
      </w:r>
      <w:r>
        <w:rPr>
          <w:rFonts w:ascii="Arial" w:eastAsia="Times New Roman" w:hAnsi="Arial" w:cs="Arial"/>
          <w:sz w:val="24"/>
          <w:szCs w:val="24"/>
          <w:lang w:eastAsia="en-GB"/>
        </w:rPr>
        <w:t xml:space="preserve"> Even a small charitable gift to Headway can make a big difference. A small percentage of your residual estate can help Headway to continue to support people with a brain injury long into the future.</w:t>
      </w:r>
    </w:p>
    <w:p w14:paraId="5F087F5B" w14:textId="77777777" w:rsidR="00CE44B3" w:rsidRDefault="00CE44B3">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640AA2BE" w14:textId="77777777" w:rsidR="00CE44B3" w:rsidRDefault="00CE44B3" w:rsidP="00870416">
      <w:pPr>
        <w:spacing w:before="100" w:beforeAutospacing="1" w:after="100" w:afterAutospacing="1" w:line="360" w:lineRule="auto"/>
        <w:ind w:left="284" w:right="141"/>
        <w:rPr>
          <w:rFonts w:ascii="Arial" w:eastAsia="Times New Roman" w:hAnsi="Arial" w:cs="Arial"/>
          <w:b/>
          <w:sz w:val="24"/>
          <w:szCs w:val="24"/>
          <w:lang w:eastAsia="en-GB"/>
        </w:rPr>
      </w:pPr>
    </w:p>
    <w:p w14:paraId="07124751" w14:textId="77777777" w:rsidR="00870416" w:rsidRDefault="00870416" w:rsidP="00870416">
      <w:pPr>
        <w:spacing w:before="100" w:beforeAutospacing="1" w:after="100" w:afterAutospacing="1" w:line="360" w:lineRule="auto"/>
        <w:ind w:left="284" w:right="141"/>
        <w:rPr>
          <w:rFonts w:ascii="Arial" w:eastAsia="Times New Roman" w:hAnsi="Arial" w:cs="Arial"/>
          <w:sz w:val="24"/>
          <w:szCs w:val="24"/>
          <w:lang w:eastAsia="en-GB"/>
        </w:rPr>
      </w:pPr>
      <w:r w:rsidRPr="00317D1B">
        <w:rPr>
          <w:rFonts w:ascii="Arial" w:eastAsia="Times New Roman" w:hAnsi="Arial" w:cs="Arial"/>
          <w:b/>
          <w:sz w:val="24"/>
          <w:szCs w:val="24"/>
          <w:lang w:eastAsia="en-GB"/>
        </w:rPr>
        <w:t xml:space="preserve">What is the difference between a codicil </w:t>
      </w:r>
      <w:r>
        <w:rPr>
          <w:rFonts w:ascii="Arial" w:eastAsia="Times New Roman" w:hAnsi="Arial" w:cs="Arial"/>
          <w:b/>
          <w:sz w:val="24"/>
          <w:szCs w:val="24"/>
          <w:lang w:eastAsia="en-GB"/>
        </w:rPr>
        <w:t>and a W</w:t>
      </w:r>
      <w:r w:rsidRPr="00317D1B">
        <w:rPr>
          <w:rFonts w:ascii="Arial" w:eastAsia="Times New Roman" w:hAnsi="Arial" w:cs="Arial"/>
          <w:b/>
          <w:sz w:val="24"/>
          <w:szCs w:val="24"/>
          <w:lang w:eastAsia="en-GB"/>
        </w:rPr>
        <w:t>ill?</w:t>
      </w:r>
      <w:r>
        <w:rPr>
          <w:rFonts w:ascii="Arial" w:eastAsia="Times New Roman" w:hAnsi="Arial" w:cs="Arial"/>
          <w:b/>
          <w:sz w:val="24"/>
          <w:szCs w:val="24"/>
          <w:lang w:eastAsia="en-GB"/>
        </w:rPr>
        <w:t xml:space="preserve"> </w:t>
      </w:r>
      <w:r w:rsidRPr="00027DAA">
        <w:rPr>
          <w:rFonts w:ascii="Arial" w:eastAsia="Times New Roman" w:hAnsi="Arial" w:cs="Arial"/>
          <w:sz w:val="24"/>
          <w:szCs w:val="24"/>
          <w:lang w:eastAsia="en-GB"/>
        </w:rPr>
        <w:t xml:space="preserve">A codicil is a simple legal document used where only a minor addition or change is to be made to a Will that has already been written. </w:t>
      </w:r>
      <w:r>
        <w:rPr>
          <w:rFonts w:ascii="Arial" w:eastAsia="Times New Roman" w:hAnsi="Arial" w:cs="Arial"/>
          <w:sz w:val="24"/>
          <w:szCs w:val="24"/>
          <w:lang w:eastAsia="en-GB"/>
        </w:rPr>
        <w:t>It is not legally binding on its own. It needs to be appended to a previously written Will by a solicitor.</w:t>
      </w:r>
    </w:p>
    <w:p w14:paraId="63469E4E" w14:textId="77777777" w:rsidR="00870416" w:rsidRPr="007E0F08" w:rsidRDefault="00870416" w:rsidP="00870416">
      <w:pPr>
        <w:spacing w:before="100" w:beforeAutospacing="1" w:after="100" w:afterAutospacing="1" w:line="360" w:lineRule="auto"/>
        <w:ind w:left="284" w:right="142"/>
        <w:rPr>
          <w:rFonts w:ascii="Arial" w:hAnsi="Arial" w:cs="Arial"/>
          <w:sz w:val="24"/>
          <w:szCs w:val="24"/>
        </w:rPr>
      </w:pPr>
      <w:r w:rsidRPr="00317D1B">
        <w:rPr>
          <w:rFonts w:ascii="Arial" w:eastAsia="Times New Roman" w:hAnsi="Arial" w:cs="Arial"/>
          <w:b/>
          <w:sz w:val="24"/>
          <w:szCs w:val="24"/>
          <w:lang w:eastAsia="en-GB"/>
        </w:rPr>
        <w:t>Can I write my Will myself?</w:t>
      </w:r>
      <w:r>
        <w:rPr>
          <w:rFonts w:ascii="Arial" w:eastAsia="Times New Roman" w:hAnsi="Arial" w:cs="Arial"/>
          <w:b/>
          <w:sz w:val="24"/>
          <w:szCs w:val="24"/>
          <w:lang w:eastAsia="en-GB"/>
        </w:rPr>
        <w:t xml:space="preserve"> </w:t>
      </w:r>
      <w:r>
        <w:rPr>
          <w:rFonts w:ascii="Arial" w:eastAsia="Times New Roman" w:hAnsi="Arial" w:cs="Arial"/>
          <w:sz w:val="24"/>
          <w:szCs w:val="24"/>
          <w:lang w:eastAsia="en-GB"/>
        </w:rPr>
        <w:t xml:space="preserve">As Wills can be complex Headway would always recommend that you seek professional advice from a solicitor. This is to ensure that your Will is valid and legally binding. Headway </w:t>
      </w:r>
      <w:r w:rsidRPr="007E0F08">
        <w:rPr>
          <w:rFonts w:ascii="Arial" w:hAnsi="Arial" w:cs="Arial"/>
          <w:sz w:val="24"/>
          <w:szCs w:val="24"/>
        </w:rPr>
        <w:t>cannot provide legal advice</w:t>
      </w:r>
      <w:r>
        <w:rPr>
          <w:rFonts w:ascii="Arial" w:hAnsi="Arial" w:cs="Arial"/>
          <w:sz w:val="24"/>
          <w:szCs w:val="24"/>
        </w:rPr>
        <w:t>.</w:t>
      </w:r>
      <w:r w:rsidRPr="007E0F08">
        <w:rPr>
          <w:rFonts w:ascii="Arial" w:hAnsi="Arial" w:cs="Arial"/>
          <w:sz w:val="24"/>
          <w:szCs w:val="24"/>
        </w:rPr>
        <w:t xml:space="preserve"> </w:t>
      </w:r>
      <w:r>
        <w:rPr>
          <w:rFonts w:ascii="Arial" w:hAnsi="Arial" w:cs="Arial"/>
          <w:sz w:val="24"/>
          <w:szCs w:val="24"/>
        </w:rPr>
        <w:t xml:space="preserve">We </w:t>
      </w:r>
      <w:r w:rsidRPr="007E0F08">
        <w:rPr>
          <w:rFonts w:ascii="Arial" w:hAnsi="Arial" w:cs="Arial"/>
          <w:sz w:val="24"/>
          <w:szCs w:val="24"/>
        </w:rPr>
        <w:t>do</w:t>
      </w:r>
      <w:r>
        <w:rPr>
          <w:rFonts w:ascii="Arial" w:hAnsi="Arial" w:cs="Arial"/>
          <w:sz w:val="24"/>
          <w:szCs w:val="24"/>
        </w:rPr>
        <w:t>, however,</w:t>
      </w:r>
      <w:r w:rsidRPr="007E0F08">
        <w:rPr>
          <w:rFonts w:ascii="Arial" w:hAnsi="Arial" w:cs="Arial"/>
          <w:sz w:val="24"/>
          <w:szCs w:val="24"/>
        </w:rPr>
        <w:t xml:space="preserve"> offer </w:t>
      </w:r>
      <w:r>
        <w:rPr>
          <w:rFonts w:ascii="Arial" w:hAnsi="Arial" w:cs="Arial"/>
          <w:sz w:val="24"/>
          <w:szCs w:val="24"/>
        </w:rPr>
        <w:t xml:space="preserve">a </w:t>
      </w:r>
      <w:r w:rsidRPr="007E0F08">
        <w:rPr>
          <w:rFonts w:ascii="Arial" w:hAnsi="Arial" w:cs="Arial"/>
          <w:sz w:val="24"/>
          <w:szCs w:val="24"/>
        </w:rPr>
        <w:t xml:space="preserve">free </w:t>
      </w:r>
      <w:r>
        <w:rPr>
          <w:rFonts w:ascii="Arial" w:hAnsi="Arial" w:cs="Arial"/>
          <w:sz w:val="24"/>
          <w:szCs w:val="24"/>
        </w:rPr>
        <w:t xml:space="preserve">Will writing service </w:t>
      </w:r>
      <w:r w:rsidRPr="007E0F08">
        <w:rPr>
          <w:rFonts w:ascii="Arial" w:hAnsi="Arial" w:cs="Arial"/>
          <w:sz w:val="24"/>
          <w:szCs w:val="24"/>
        </w:rPr>
        <w:t xml:space="preserve">through </w:t>
      </w:r>
      <w:r>
        <w:rPr>
          <w:rFonts w:ascii="Arial" w:hAnsi="Arial" w:cs="Arial"/>
          <w:sz w:val="24"/>
          <w:szCs w:val="24"/>
        </w:rPr>
        <w:t xml:space="preserve">Thompsons Solicitors to individual members of our Friends </w:t>
      </w:r>
      <w:r w:rsidRPr="007E0F08">
        <w:rPr>
          <w:rFonts w:ascii="Arial" w:hAnsi="Arial" w:cs="Arial"/>
          <w:sz w:val="24"/>
          <w:szCs w:val="24"/>
        </w:rPr>
        <w:t>of Headway</w:t>
      </w:r>
      <w:r>
        <w:rPr>
          <w:rFonts w:ascii="Arial" w:hAnsi="Arial" w:cs="Arial"/>
          <w:sz w:val="24"/>
          <w:szCs w:val="24"/>
        </w:rPr>
        <w:t xml:space="preserve"> scheme, </w:t>
      </w:r>
      <w:r w:rsidRPr="007E0F08">
        <w:rPr>
          <w:rFonts w:ascii="Arial" w:hAnsi="Arial" w:cs="Arial"/>
          <w:sz w:val="24"/>
          <w:szCs w:val="24"/>
        </w:rPr>
        <w:t xml:space="preserve">regardless of </w:t>
      </w:r>
      <w:proofErr w:type="gramStart"/>
      <w:r w:rsidRPr="007E0F08">
        <w:rPr>
          <w:rFonts w:ascii="Arial" w:hAnsi="Arial" w:cs="Arial"/>
          <w:sz w:val="24"/>
          <w:szCs w:val="24"/>
        </w:rPr>
        <w:t>whether or not</w:t>
      </w:r>
      <w:proofErr w:type="gramEnd"/>
      <w:r w:rsidRPr="007E0F08">
        <w:rPr>
          <w:rFonts w:ascii="Arial" w:hAnsi="Arial" w:cs="Arial"/>
          <w:sz w:val="24"/>
          <w:szCs w:val="24"/>
        </w:rPr>
        <w:t xml:space="preserve"> you choose to include a gift to Headway.</w:t>
      </w:r>
    </w:p>
    <w:p w14:paraId="2733F2CD" w14:textId="45F22877" w:rsidR="00870416" w:rsidRPr="007E0F08" w:rsidRDefault="00870416" w:rsidP="00870416">
      <w:pPr>
        <w:spacing w:before="100" w:beforeAutospacing="1" w:after="100" w:afterAutospacing="1" w:line="360" w:lineRule="auto"/>
        <w:ind w:left="284" w:right="141"/>
        <w:rPr>
          <w:rFonts w:ascii="Arial" w:eastAsia="Times New Roman" w:hAnsi="Arial" w:cs="Arial"/>
          <w:sz w:val="24"/>
          <w:szCs w:val="24"/>
          <w:lang w:eastAsia="en-GB"/>
        </w:rPr>
      </w:pPr>
      <w:r w:rsidRPr="007E0F08">
        <w:rPr>
          <w:rFonts w:ascii="Arial" w:eastAsia="Times New Roman" w:hAnsi="Arial" w:cs="Arial"/>
          <w:b/>
          <w:sz w:val="24"/>
          <w:szCs w:val="24"/>
          <w:lang w:eastAsia="en-GB"/>
        </w:rPr>
        <w:t>I am acting as an executor for someone who has left a gift to Headway – what do I do?</w:t>
      </w:r>
      <w:r>
        <w:rPr>
          <w:rFonts w:ascii="Arial" w:eastAsia="Times New Roman" w:hAnsi="Arial" w:cs="Arial"/>
          <w:b/>
          <w:sz w:val="24"/>
          <w:szCs w:val="24"/>
          <w:lang w:eastAsia="en-GB"/>
        </w:rPr>
        <w:t xml:space="preserve"> </w:t>
      </w:r>
      <w:r>
        <w:rPr>
          <w:rFonts w:ascii="Arial" w:eastAsia="Times New Roman" w:hAnsi="Arial" w:cs="Arial"/>
          <w:sz w:val="24"/>
          <w:szCs w:val="24"/>
          <w:lang w:eastAsia="en-GB"/>
        </w:rPr>
        <w:t>Please contact</w:t>
      </w:r>
      <w:r w:rsidR="00474E71">
        <w:rPr>
          <w:rFonts w:ascii="Arial" w:eastAsia="Times New Roman" w:hAnsi="Arial" w:cs="Arial"/>
          <w:sz w:val="24"/>
          <w:szCs w:val="24"/>
          <w:lang w:eastAsia="en-GB"/>
        </w:rPr>
        <w:t xml:space="preserve"> </w:t>
      </w:r>
      <w:r w:rsidR="00E667F2">
        <w:rPr>
          <w:rFonts w:ascii="Arial" w:eastAsia="Times New Roman" w:hAnsi="Arial" w:cs="Arial"/>
          <w:sz w:val="24"/>
          <w:szCs w:val="24"/>
          <w:lang w:eastAsia="en-GB"/>
        </w:rPr>
        <w:t xml:space="preserve">us </w:t>
      </w:r>
      <w:r>
        <w:rPr>
          <w:rFonts w:ascii="Arial" w:eastAsia="Times New Roman" w:hAnsi="Arial" w:cs="Arial"/>
          <w:sz w:val="24"/>
          <w:szCs w:val="24"/>
          <w:lang w:eastAsia="en-GB"/>
        </w:rPr>
        <w:t xml:space="preserve">on 0115 924 0800 or </w:t>
      </w:r>
      <w:hyperlink r:id="rId8" w:history="1">
        <w:r w:rsidR="00E667F2" w:rsidRPr="009468B8">
          <w:rPr>
            <w:rStyle w:val="Hyperlink"/>
            <w:rFonts w:ascii="Arial" w:eastAsia="Times New Roman" w:hAnsi="Arial" w:cs="Arial"/>
            <w:sz w:val="24"/>
            <w:szCs w:val="24"/>
            <w:lang w:eastAsia="en-GB"/>
          </w:rPr>
          <w:t>legacy@headway.</w:t>
        </w:r>
        <w:r w:rsidR="00E667F2" w:rsidRPr="009468B8">
          <w:rPr>
            <w:rStyle w:val="Hyperlink"/>
            <w:rFonts w:ascii="Arial" w:eastAsia="Times New Roman" w:hAnsi="Arial" w:cs="Arial"/>
            <w:sz w:val="24"/>
            <w:szCs w:val="24"/>
            <w:lang w:eastAsia="en-GB"/>
          </w:rPr>
          <w:t>o</w:t>
        </w:r>
        <w:r w:rsidR="00E667F2" w:rsidRPr="009468B8">
          <w:rPr>
            <w:rStyle w:val="Hyperlink"/>
            <w:rFonts w:ascii="Arial" w:eastAsia="Times New Roman" w:hAnsi="Arial" w:cs="Arial"/>
            <w:sz w:val="24"/>
            <w:szCs w:val="24"/>
            <w:lang w:eastAsia="en-GB"/>
          </w:rPr>
          <w:t>rg.uk</w:t>
        </w:r>
      </w:hyperlink>
      <w:r w:rsidR="00E667F2">
        <w:rPr>
          <w:rFonts w:ascii="Arial" w:eastAsia="Times New Roman" w:hAnsi="Arial" w:cs="Arial"/>
          <w:sz w:val="24"/>
          <w:szCs w:val="24"/>
          <w:lang w:eastAsia="en-GB"/>
        </w:rPr>
        <w:t xml:space="preserve"> and we </w:t>
      </w:r>
      <w:r>
        <w:rPr>
          <w:rFonts w:ascii="Arial" w:eastAsia="Times New Roman" w:hAnsi="Arial" w:cs="Arial"/>
          <w:sz w:val="24"/>
          <w:szCs w:val="24"/>
          <w:lang w:eastAsia="en-GB"/>
        </w:rPr>
        <w:t>can advise you.</w:t>
      </w:r>
    </w:p>
    <w:p w14:paraId="0EF65B7F" w14:textId="77777777" w:rsidR="00870416" w:rsidRPr="007E0F08" w:rsidRDefault="00870416" w:rsidP="00870416">
      <w:pPr>
        <w:tabs>
          <w:tab w:val="left" w:pos="7230"/>
        </w:tabs>
        <w:spacing w:before="100" w:beforeAutospacing="1" w:after="100" w:afterAutospacing="1" w:line="360" w:lineRule="auto"/>
        <w:ind w:left="284" w:right="141"/>
        <w:rPr>
          <w:rFonts w:ascii="Arial" w:hAnsi="Arial" w:cs="Arial"/>
          <w:sz w:val="24"/>
          <w:szCs w:val="24"/>
        </w:rPr>
      </w:pPr>
      <w:r w:rsidRPr="007E0F08">
        <w:rPr>
          <w:rFonts w:ascii="Arial" w:eastAsia="Times New Roman" w:hAnsi="Arial" w:cs="Arial"/>
          <w:b/>
          <w:sz w:val="24"/>
          <w:szCs w:val="24"/>
          <w:lang w:eastAsia="en-GB"/>
        </w:rPr>
        <w:t xml:space="preserve">Do I need to tell you if I have left a gift in my Will to </w:t>
      </w:r>
      <w:bookmarkStart w:id="0" w:name="_GoBack"/>
      <w:bookmarkEnd w:id="0"/>
      <w:r w:rsidRPr="007E0F08">
        <w:rPr>
          <w:rFonts w:ascii="Arial" w:eastAsia="Times New Roman" w:hAnsi="Arial" w:cs="Arial"/>
          <w:b/>
          <w:sz w:val="24"/>
          <w:szCs w:val="24"/>
          <w:lang w:eastAsia="en-GB"/>
        </w:rPr>
        <w:t>Headway?</w:t>
      </w:r>
      <w:r>
        <w:rPr>
          <w:rFonts w:ascii="Arial" w:eastAsia="Times New Roman" w:hAnsi="Arial" w:cs="Arial"/>
          <w:b/>
          <w:sz w:val="24"/>
          <w:szCs w:val="24"/>
          <w:lang w:eastAsia="en-GB"/>
        </w:rPr>
        <w:t xml:space="preserve"> </w:t>
      </w:r>
      <w:r>
        <w:rPr>
          <w:rFonts w:ascii="Arial" w:eastAsia="Times New Roman" w:hAnsi="Arial" w:cs="Arial"/>
          <w:sz w:val="24"/>
          <w:szCs w:val="24"/>
          <w:lang w:eastAsia="en-GB"/>
        </w:rPr>
        <w:t>You are under no obligation to tell Headway that you have left us a gift in your Will. However, w</w:t>
      </w:r>
      <w:r w:rsidRPr="007E0F08">
        <w:rPr>
          <w:rFonts w:ascii="Arial" w:hAnsi="Arial" w:cs="Arial"/>
          <w:sz w:val="24"/>
          <w:szCs w:val="24"/>
        </w:rPr>
        <w:t xml:space="preserve">e would love to know so that we are able to thank you personally for your generosity. </w:t>
      </w:r>
      <w:r>
        <w:rPr>
          <w:rFonts w:ascii="Arial" w:hAnsi="Arial" w:cs="Arial"/>
          <w:sz w:val="24"/>
          <w:szCs w:val="24"/>
        </w:rPr>
        <w:t>W</w:t>
      </w:r>
      <w:r w:rsidRPr="007E0F08">
        <w:rPr>
          <w:rFonts w:ascii="Arial" w:hAnsi="Arial" w:cs="Arial"/>
          <w:sz w:val="24"/>
          <w:szCs w:val="24"/>
        </w:rPr>
        <w:t xml:space="preserve">e </w:t>
      </w:r>
      <w:r>
        <w:rPr>
          <w:rFonts w:ascii="Arial" w:hAnsi="Arial" w:cs="Arial"/>
          <w:sz w:val="24"/>
          <w:szCs w:val="24"/>
        </w:rPr>
        <w:t>can then ensure that you are kept informed about our work and the support that we provide. Informing us of your generous decision to leave Headway a gift in your Will assists us with our planning for the future. We understand that circumstances may alter and that you may change your mind in the future.</w:t>
      </w:r>
    </w:p>
    <w:p w14:paraId="1C20D362" w14:textId="77777777" w:rsidR="00870416" w:rsidRPr="00173F97" w:rsidRDefault="00870416" w:rsidP="00870416">
      <w:pPr>
        <w:spacing w:before="100" w:beforeAutospacing="1" w:after="100" w:afterAutospacing="1" w:line="360" w:lineRule="auto"/>
        <w:ind w:left="284" w:right="141"/>
        <w:rPr>
          <w:rFonts w:ascii="Arial" w:eastAsia="Times New Roman" w:hAnsi="Arial" w:cs="Arial"/>
          <w:sz w:val="24"/>
          <w:szCs w:val="24"/>
          <w:lang w:eastAsia="en-GB"/>
        </w:rPr>
      </w:pPr>
      <w:r w:rsidRPr="00173F97">
        <w:rPr>
          <w:rFonts w:ascii="Arial" w:eastAsia="Times New Roman" w:hAnsi="Arial" w:cs="Arial"/>
          <w:b/>
          <w:sz w:val="24"/>
          <w:szCs w:val="24"/>
          <w:lang w:eastAsia="en-GB"/>
        </w:rPr>
        <w:t xml:space="preserve">How can a gift to charity help me pay less Inheritance Tax? </w:t>
      </w:r>
      <w:r w:rsidRPr="00173F97">
        <w:rPr>
          <w:rFonts w:ascii="Arial" w:eastAsia="Times New Roman" w:hAnsi="Arial" w:cs="Arial"/>
          <w:sz w:val="24"/>
          <w:szCs w:val="24"/>
          <w:lang w:eastAsia="en-GB"/>
        </w:rPr>
        <w:t xml:space="preserve">Inheritance Tax is currently paid to the government at a rate of 40% on the proportion of your estate above the threshold, currently £325,000. </w:t>
      </w:r>
      <w:r w:rsidR="00173F97" w:rsidRPr="00173F97">
        <w:rPr>
          <w:rFonts w:ascii="Arial" w:hAnsi="Arial" w:cs="Arial"/>
          <w:sz w:val="24"/>
          <w:szCs w:val="24"/>
        </w:rPr>
        <w:t xml:space="preserve">If you give your home away to your children or grandchildren your threshold could increase to £450,000. </w:t>
      </w:r>
      <w:r w:rsidRPr="00173F97">
        <w:rPr>
          <w:rFonts w:ascii="Arial" w:eastAsia="Times New Roman" w:hAnsi="Arial" w:cs="Arial"/>
          <w:sz w:val="24"/>
          <w:szCs w:val="24"/>
          <w:lang w:eastAsia="en-GB"/>
        </w:rPr>
        <w:t>Gifts left to Headway are free from Inheritance Tax as we are a registered charity.</w:t>
      </w:r>
      <w:r w:rsidR="00173F97" w:rsidRPr="00173F97">
        <w:rPr>
          <w:rFonts w:ascii="Arial" w:hAnsi="Arial" w:cs="Arial"/>
          <w:sz w:val="24"/>
          <w:szCs w:val="24"/>
        </w:rPr>
        <w:t xml:space="preserve"> Your estate can pay inheritance tax at a reduced rate of 36% if you leave 10% or more of the "net value" to charity. </w:t>
      </w:r>
      <w:r w:rsidRPr="00173F97">
        <w:rPr>
          <w:rFonts w:ascii="Arial" w:eastAsia="Times New Roman" w:hAnsi="Arial" w:cs="Arial"/>
          <w:sz w:val="24"/>
          <w:szCs w:val="24"/>
          <w:lang w:eastAsia="en-GB"/>
        </w:rPr>
        <w:t>To find out more about Inheritance Tax, visit</w:t>
      </w:r>
      <w:r w:rsidR="00173F97" w:rsidRPr="00173F97">
        <w:rPr>
          <w:rFonts w:ascii="Arial" w:eastAsia="Times New Roman" w:hAnsi="Arial" w:cs="Arial"/>
          <w:sz w:val="24"/>
          <w:szCs w:val="24"/>
          <w:lang w:eastAsia="en-GB"/>
        </w:rPr>
        <w:t xml:space="preserve"> </w:t>
      </w:r>
      <w:hyperlink r:id="rId9" w:history="1">
        <w:r w:rsidR="00173F97" w:rsidRPr="00173F97">
          <w:rPr>
            <w:rStyle w:val="Hyperlink"/>
            <w:rFonts w:ascii="Arial" w:hAnsi="Arial" w:cs="Arial"/>
            <w:sz w:val="24"/>
            <w:szCs w:val="24"/>
          </w:rPr>
          <w:t>www.gov.uk/inheritance-tax</w:t>
        </w:r>
      </w:hyperlink>
      <w:r w:rsidR="00173F97" w:rsidRPr="00173F97">
        <w:rPr>
          <w:rFonts w:ascii="Arial" w:hAnsi="Arial" w:cs="Arial"/>
          <w:sz w:val="24"/>
          <w:szCs w:val="24"/>
        </w:rPr>
        <w:t xml:space="preserve"> </w:t>
      </w:r>
      <w:r w:rsidRPr="00173F97">
        <w:rPr>
          <w:rFonts w:ascii="Arial" w:eastAsia="Times New Roman" w:hAnsi="Arial" w:cs="Arial"/>
          <w:sz w:val="24"/>
          <w:szCs w:val="24"/>
          <w:lang w:eastAsia="en-GB"/>
        </w:rPr>
        <w:t>or contact your solicitor.</w:t>
      </w:r>
    </w:p>
    <w:p w14:paraId="325A0B94" w14:textId="77777777" w:rsidR="00E522F7" w:rsidRPr="009C6BEB" w:rsidRDefault="00E522F7" w:rsidP="00870416">
      <w:pPr>
        <w:shd w:val="clear" w:color="auto" w:fill="FFFFFF"/>
        <w:spacing w:before="150" w:after="150" w:line="240" w:lineRule="auto"/>
        <w:ind w:left="284"/>
      </w:pPr>
    </w:p>
    <w:sectPr w:rsidR="00E522F7" w:rsidRPr="009C6BEB" w:rsidSect="00374A81">
      <w:headerReference w:type="default" r:id="rId10"/>
      <w:footerReference w:type="default" r:id="rId11"/>
      <w:type w:val="continuous"/>
      <w:pgSz w:w="11906" w:h="16838"/>
      <w:pgMar w:top="1664" w:right="849" w:bottom="284" w:left="42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F892B" w14:textId="77777777" w:rsidR="001B0748" w:rsidRDefault="001B0748" w:rsidP="00CB2461">
      <w:pPr>
        <w:spacing w:after="0" w:line="240" w:lineRule="auto"/>
      </w:pPr>
      <w:r>
        <w:separator/>
      </w:r>
    </w:p>
  </w:endnote>
  <w:endnote w:type="continuationSeparator" w:id="0">
    <w:p w14:paraId="6F9CE9F1" w14:textId="77777777" w:rsidR="001B0748" w:rsidRDefault="001B0748" w:rsidP="00CB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E165" w14:textId="77777777" w:rsidR="00CE44B3" w:rsidRDefault="00CE44B3" w:rsidP="00CE44B3">
    <w:pPr>
      <w:pStyle w:val="Footer"/>
      <w:tabs>
        <w:tab w:val="clear" w:pos="9026"/>
        <w:tab w:val="right" w:pos="9214"/>
      </w:tabs>
      <w:ind w:left="-567" w:right="-624"/>
      <w:jc w:val="center"/>
      <w:rPr>
        <w:rFonts w:ascii="Arial" w:hAnsi="Arial" w:cs="Arial"/>
        <w:i/>
      </w:rPr>
    </w:pPr>
    <w:r w:rsidRPr="00F300C8">
      <w:rPr>
        <w:rFonts w:ascii="Arial" w:hAnsi="Arial" w:cs="Arial"/>
        <w:i/>
      </w:rPr>
      <w:t xml:space="preserve">Headway, the brain injury association, Bradbury House, 190 Bagnall Road, </w:t>
    </w:r>
    <w:r>
      <w:rPr>
        <w:rFonts w:ascii="Arial" w:hAnsi="Arial" w:cs="Arial"/>
        <w:i/>
      </w:rPr>
      <w:t xml:space="preserve">Old Basford </w:t>
    </w:r>
    <w:r w:rsidRPr="00F300C8">
      <w:rPr>
        <w:rFonts w:ascii="Arial" w:hAnsi="Arial" w:cs="Arial"/>
        <w:i/>
      </w:rPr>
      <w:t>Nottingham NG6 8SF</w:t>
    </w:r>
  </w:p>
  <w:p w14:paraId="1F00BE07" w14:textId="77777777" w:rsidR="00CE44B3" w:rsidRPr="00F300C8" w:rsidRDefault="00CE44B3" w:rsidP="00CE44B3">
    <w:pPr>
      <w:pStyle w:val="Footer"/>
      <w:tabs>
        <w:tab w:val="clear" w:pos="9026"/>
        <w:tab w:val="right" w:pos="9214"/>
      </w:tabs>
      <w:ind w:left="-567" w:right="-624"/>
      <w:jc w:val="center"/>
      <w:rPr>
        <w:rFonts w:ascii="Arial" w:hAnsi="Arial" w:cs="Arial"/>
        <w:i/>
      </w:rPr>
    </w:pPr>
    <w:r>
      <w:rPr>
        <w:rFonts w:ascii="Arial" w:hAnsi="Arial" w:cs="Arial"/>
        <w:i/>
      </w:rPr>
      <w:t>Registered Charity Number 1025852 for England and Wales or SC039992 for Scotland</w:t>
    </w:r>
  </w:p>
  <w:p w14:paraId="7A86E051" w14:textId="77777777" w:rsidR="00CE44B3" w:rsidRDefault="00CE4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58CC1" w14:textId="77777777" w:rsidR="001B0748" w:rsidRDefault="001B0748" w:rsidP="00CB2461">
      <w:pPr>
        <w:spacing w:after="0" w:line="240" w:lineRule="auto"/>
      </w:pPr>
      <w:r>
        <w:separator/>
      </w:r>
    </w:p>
  </w:footnote>
  <w:footnote w:type="continuationSeparator" w:id="0">
    <w:p w14:paraId="774C56B9" w14:textId="77777777" w:rsidR="001B0748" w:rsidRDefault="001B0748" w:rsidP="00CB2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5D29" w14:textId="77777777" w:rsidR="00A04C4E" w:rsidRDefault="001B0748" w:rsidP="009C6BEB">
    <w:pPr>
      <w:pStyle w:val="Header"/>
      <w:tabs>
        <w:tab w:val="clear" w:pos="4513"/>
        <w:tab w:val="clear" w:pos="9026"/>
        <w:tab w:val="left" w:pos="3390"/>
        <w:tab w:val="left" w:pos="10275"/>
      </w:tabs>
    </w:pPr>
    <w:r>
      <w:rPr>
        <w:noProof/>
        <w:lang w:eastAsia="en-GB"/>
      </w:rPr>
      <w:pict w14:anchorId="7D46D8BC">
        <v:shapetype id="_x0000_t202" coordsize="21600,21600" o:spt="202" path="m,l,21600r21600,l21600,xe">
          <v:stroke joinstyle="miter"/>
          <v:path gradientshapeok="t" o:connecttype="rect"/>
        </v:shapetype>
        <v:shape id="_x0000_s2050" type="#_x0000_t202" style="position:absolute;margin-left:33pt;margin-top:28.5pt;width:465pt;height:33.2pt;z-index:-251657216;mso-position-horizontal-relative:page;mso-position-vertical-relative:page" filled="f" stroked="f">
          <v:textbox style="mso-next-textbox:#_x0000_s2050" inset="0,0,0,0">
            <w:txbxContent>
              <w:p w14:paraId="2684DC48" w14:textId="77777777" w:rsidR="00A04C4E" w:rsidRPr="00870416" w:rsidRDefault="00870416" w:rsidP="00CB2461">
                <w:pPr>
                  <w:spacing w:after="0" w:line="747" w:lineRule="exact"/>
                  <w:ind w:left="20" w:right="-131"/>
                  <w:rPr>
                    <w:rFonts w:ascii="Arial Black" w:eastAsia="Times New Roman" w:hAnsi="Arial Black" w:cs="Arial"/>
                    <w:b/>
                    <w:color w:val="F2F2F2" w:themeColor="background1" w:themeShade="F2"/>
                    <w:sz w:val="48"/>
                    <w:szCs w:val="48"/>
                  </w:rPr>
                </w:pPr>
                <w:r w:rsidRPr="00870416">
                  <w:rPr>
                    <w:rFonts w:ascii="Arial Black" w:eastAsia="Times New Roman" w:hAnsi="Arial Black" w:cs="Arial"/>
                    <w:b/>
                    <w:color w:val="F2F2F2" w:themeColor="background1" w:themeShade="F2"/>
                    <w:sz w:val="48"/>
                    <w:szCs w:val="48"/>
                  </w:rPr>
                  <w:t>FREQUENTLY ASKED QUESTIONS</w:t>
                </w:r>
              </w:p>
            </w:txbxContent>
          </v:textbox>
          <w10:wrap anchorx="page" anchory="page"/>
        </v:shape>
      </w:pict>
    </w:r>
    <w:r w:rsidR="009C6BEB">
      <w:rPr>
        <w:noProof/>
        <w:lang w:eastAsia="en-GB"/>
      </w:rPr>
      <w:drawing>
        <wp:anchor distT="0" distB="0" distL="114300" distR="114300" simplePos="0" relativeHeight="251664384" behindDoc="0" locked="0" layoutInCell="1" allowOverlap="1" wp14:anchorId="21F5B031" wp14:editId="69750012">
          <wp:simplePos x="0" y="0"/>
          <wp:positionH relativeFrom="margin">
            <wp:posOffset>6139815</wp:posOffset>
          </wp:positionH>
          <wp:positionV relativeFrom="margin">
            <wp:posOffset>-751840</wp:posOffset>
          </wp:positionV>
          <wp:extent cx="762000" cy="590550"/>
          <wp:effectExtent l="19050" t="0" r="0" b="0"/>
          <wp:wrapSquare wrapText="bothSides"/>
          <wp:docPr id="2" name="Picture 1" descr="G:\Headway Logos for Data drive\Main Headway log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eadway Logos for Data drive\Main Headway logo white.png"/>
                  <pic:cNvPicPr>
                    <a:picLocks noChangeAspect="1" noChangeArrowheads="1"/>
                  </pic:cNvPicPr>
                </pic:nvPicPr>
                <pic:blipFill>
                  <a:blip r:embed="rId1"/>
                  <a:srcRect/>
                  <a:stretch>
                    <a:fillRect/>
                  </a:stretch>
                </pic:blipFill>
                <pic:spPr bwMode="auto">
                  <a:xfrm>
                    <a:off x="0" y="0"/>
                    <a:ext cx="762000" cy="590550"/>
                  </a:xfrm>
                  <a:prstGeom prst="rect">
                    <a:avLst/>
                  </a:prstGeom>
                  <a:noFill/>
                  <a:ln w="9525">
                    <a:noFill/>
                    <a:miter lim="800000"/>
                    <a:headEnd/>
                    <a:tailEnd/>
                  </a:ln>
                </pic:spPr>
              </pic:pic>
            </a:graphicData>
          </a:graphic>
        </wp:anchor>
      </w:drawing>
    </w:r>
    <w:r>
      <w:rPr>
        <w:noProof/>
        <w:lang w:eastAsia="en-GB"/>
      </w:rPr>
      <w:pict w14:anchorId="48909C30">
        <v:rect id="_x0000_s2049" style="position:absolute;margin-left:.05pt;margin-top:17.85pt;width:557.2pt;height:60.15pt;z-index:-251658240;mso-position-horizontal-relative:text;mso-position-vertical:absolute;mso-position-vertical-relative:page" fillcolor="#4f81bd" strokecolor="#f2f2f2" strokeweight="3pt">
          <v:shadow on="t" type="perspective" color="#243f60" opacity=".5" offset="1pt" offset2="-1pt"/>
          <w10:wrap anchory="page"/>
        </v:rect>
      </w:pict>
    </w:r>
    <w:r w:rsidR="00A04C4E">
      <w:tab/>
    </w:r>
    <w:r w:rsidR="00A04C4E">
      <w:rPr>
        <w:noProof/>
        <w:lang w:eastAsia="en-GB"/>
      </w:rPr>
      <w:drawing>
        <wp:anchor distT="0" distB="0" distL="114300" distR="114300" simplePos="0" relativeHeight="251662336" behindDoc="0" locked="0" layoutInCell="1" allowOverlap="1" wp14:anchorId="6EC4BB9F" wp14:editId="0C5EA8F8">
          <wp:simplePos x="0" y="0"/>
          <wp:positionH relativeFrom="column">
            <wp:posOffset>9258935</wp:posOffset>
          </wp:positionH>
          <wp:positionV relativeFrom="paragraph">
            <wp:posOffset>-230505</wp:posOffset>
          </wp:positionV>
          <wp:extent cx="695325" cy="571500"/>
          <wp:effectExtent l="19050" t="0" r="9525" b="0"/>
          <wp:wrapNone/>
          <wp:docPr id="4" name="Picture 1" descr="G:\Headway Logos for Data drive\Main Headway log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eadway Logos for Data drive\Main Headway logo white.png"/>
                  <pic:cNvPicPr>
                    <a:picLocks noChangeAspect="1" noChangeArrowheads="1"/>
                  </pic:cNvPicPr>
                </pic:nvPicPr>
                <pic:blipFill>
                  <a:blip r:embed="rId1"/>
                  <a:srcRect/>
                  <a:stretch>
                    <a:fillRect/>
                  </a:stretch>
                </pic:blipFill>
                <pic:spPr bwMode="auto">
                  <a:xfrm>
                    <a:off x="0" y="0"/>
                    <a:ext cx="695325" cy="571500"/>
                  </a:xfrm>
                  <a:prstGeom prst="rect">
                    <a:avLst/>
                  </a:prstGeom>
                  <a:noFill/>
                  <a:ln w="9525">
                    <a:noFill/>
                    <a:miter lim="800000"/>
                    <a:headEnd/>
                    <a:tailEnd/>
                  </a:ln>
                </pic:spPr>
              </pic:pic>
            </a:graphicData>
          </a:graphic>
        </wp:anchor>
      </w:drawing>
    </w:r>
    <w:r w:rsidR="009C6BE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2C7975D3-83DA-4E56-9096-CAB886FBF59C}"/>
    <w:docVar w:name="dgnword-eventsink" w:val="404076512"/>
  </w:docVars>
  <w:rsids>
    <w:rsidRoot w:val="00CB2461"/>
    <w:rsid w:val="000201E5"/>
    <w:rsid w:val="0002782A"/>
    <w:rsid w:val="00043CB8"/>
    <w:rsid w:val="00054E59"/>
    <w:rsid w:val="0005576B"/>
    <w:rsid w:val="000D761C"/>
    <w:rsid w:val="000E642F"/>
    <w:rsid w:val="000F3C5C"/>
    <w:rsid w:val="000F77AF"/>
    <w:rsid w:val="00106E12"/>
    <w:rsid w:val="00121C90"/>
    <w:rsid w:val="00164B18"/>
    <w:rsid w:val="00173F97"/>
    <w:rsid w:val="001B0748"/>
    <w:rsid w:val="001C7437"/>
    <w:rsid w:val="00220E4B"/>
    <w:rsid w:val="002E1B50"/>
    <w:rsid w:val="002F5711"/>
    <w:rsid w:val="002F6B84"/>
    <w:rsid w:val="00322FAF"/>
    <w:rsid w:val="00344C94"/>
    <w:rsid w:val="00374A81"/>
    <w:rsid w:val="003A4A1D"/>
    <w:rsid w:val="003A4E3C"/>
    <w:rsid w:val="003A62DE"/>
    <w:rsid w:val="003B6255"/>
    <w:rsid w:val="003F4416"/>
    <w:rsid w:val="00474E71"/>
    <w:rsid w:val="004B6D2E"/>
    <w:rsid w:val="005205A2"/>
    <w:rsid w:val="00555D6F"/>
    <w:rsid w:val="00561299"/>
    <w:rsid w:val="005B4EEE"/>
    <w:rsid w:val="005C415E"/>
    <w:rsid w:val="005C6117"/>
    <w:rsid w:val="00610971"/>
    <w:rsid w:val="00642483"/>
    <w:rsid w:val="006A28BA"/>
    <w:rsid w:val="007018E9"/>
    <w:rsid w:val="0071635D"/>
    <w:rsid w:val="00740DEB"/>
    <w:rsid w:val="00753200"/>
    <w:rsid w:val="007E03AA"/>
    <w:rsid w:val="007F3CD9"/>
    <w:rsid w:val="00870416"/>
    <w:rsid w:val="0089045B"/>
    <w:rsid w:val="00971183"/>
    <w:rsid w:val="009B2232"/>
    <w:rsid w:val="009C6BEB"/>
    <w:rsid w:val="00A04C4E"/>
    <w:rsid w:val="00A24759"/>
    <w:rsid w:val="00A6099C"/>
    <w:rsid w:val="00A61BFC"/>
    <w:rsid w:val="00A67C86"/>
    <w:rsid w:val="00AA218D"/>
    <w:rsid w:val="00AC6587"/>
    <w:rsid w:val="00AD0886"/>
    <w:rsid w:val="00AE4BBC"/>
    <w:rsid w:val="00AE5465"/>
    <w:rsid w:val="00B0173F"/>
    <w:rsid w:val="00B51EDB"/>
    <w:rsid w:val="00B76D36"/>
    <w:rsid w:val="00B8286B"/>
    <w:rsid w:val="00B949D9"/>
    <w:rsid w:val="00BA6120"/>
    <w:rsid w:val="00BC35FA"/>
    <w:rsid w:val="00BC6020"/>
    <w:rsid w:val="00C21D06"/>
    <w:rsid w:val="00CB2461"/>
    <w:rsid w:val="00CE44B3"/>
    <w:rsid w:val="00CE7C5A"/>
    <w:rsid w:val="00D01DCC"/>
    <w:rsid w:val="00D4408A"/>
    <w:rsid w:val="00D45CA1"/>
    <w:rsid w:val="00D465D8"/>
    <w:rsid w:val="00D466D5"/>
    <w:rsid w:val="00D96CBB"/>
    <w:rsid w:val="00DF6355"/>
    <w:rsid w:val="00DF739A"/>
    <w:rsid w:val="00E13A4F"/>
    <w:rsid w:val="00E522F7"/>
    <w:rsid w:val="00E667F2"/>
    <w:rsid w:val="00EA1676"/>
    <w:rsid w:val="00EA3152"/>
    <w:rsid w:val="00EB04D9"/>
    <w:rsid w:val="00EF2422"/>
    <w:rsid w:val="00F14A4E"/>
    <w:rsid w:val="00F211F5"/>
    <w:rsid w:val="00F52002"/>
    <w:rsid w:val="00F573FB"/>
    <w:rsid w:val="00FC4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892724"/>
  <w15:docId w15:val="{A1A91EBA-CC04-4925-8925-258C3F17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416"/>
  </w:style>
  <w:style w:type="paragraph" w:styleId="Heading1">
    <w:name w:val="heading 1"/>
    <w:basedOn w:val="Normal"/>
    <w:link w:val="Heading1Char"/>
    <w:uiPriority w:val="9"/>
    <w:qFormat/>
    <w:rsid w:val="00555D6F"/>
    <w:pPr>
      <w:spacing w:after="225" w:line="240" w:lineRule="auto"/>
      <w:outlineLvl w:val="0"/>
    </w:pPr>
    <w:rPr>
      <w:rFonts w:ascii="Times New Roman" w:eastAsia="Times New Roman" w:hAnsi="Times New Roman" w:cs="Times New Roman"/>
      <w:b/>
      <w:bCs/>
      <w:color w:val="1F6196"/>
      <w:kern w:val="36"/>
      <w:sz w:val="60"/>
      <w:szCs w:val="6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24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2461"/>
  </w:style>
  <w:style w:type="paragraph" w:styleId="Footer">
    <w:name w:val="footer"/>
    <w:basedOn w:val="Normal"/>
    <w:link w:val="FooterChar"/>
    <w:uiPriority w:val="99"/>
    <w:semiHidden/>
    <w:unhideWhenUsed/>
    <w:rsid w:val="00CB24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2461"/>
  </w:style>
  <w:style w:type="paragraph" w:styleId="BalloonText">
    <w:name w:val="Balloon Text"/>
    <w:basedOn w:val="Normal"/>
    <w:link w:val="BalloonTextChar"/>
    <w:uiPriority w:val="99"/>
    <w:semiHidden/>
    <w:unhideWhenUsed/>
    <w:rsid w:val="00CB2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461"/>
    <w:rPr>
      <w:rFonts w:ascii="Tahoma" w:hAnsi="Tahoma" w:cs="Tahoma"/>
      <w:sz w:val="16"/>
      <w:szCs w:val="16"/>
    </w:rPr>
  </w:style>
  <w:style w:type="table" w:styleId="TableGrid">
    <w:name w:val="Table Grid"/>
    <w:basedOn w:val="TableNormal"/>
    <w:uiPriority w:val="59"/>
    <w:rsid w:val="00E52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5D6F"/>
    <w:rPr>
      <w:rFonts w:ascii="Times New Roman" w:eastAsia="Times New Roman" w:hAnsi="Times New Roman" w:cs="Times New Roman"/>
      <w:b/>
      <w:bCs/>
      <w:color w:val="1F6196"/>
      <w:kern w:val="36"/>
      <w:sz w:val="60"/>
      <w:szCs w:val="60"/>
      <w:lang w:eastAsia="en-GB"/>
    </w:rPr>
  </w:style>
  <w:style w:type="paragraph" w:styleId="NormalWeb">
    <w:name w:val="Normal (Web)"/>
    <w:basedOn w:val="Normal"/>
    <w:uiPriority w:val="99"/>
    <w:semiHidden/>
    <w:unhideWhenUsed/>
    <w:rsid w:val="00555D6F"/>
    <w:pPr>
      <w:spacing w:after="0" w:line="408" w:lineRule="atLeast"/>
    </w:pPr>
    <w:rPr>
      <w:rFonts w:ascii="Arial" w:eastAsia="Times New Roman" w:hAnsi="Arial" w:cs="Arial"/>
      <w:color w:val="444444"/>
      <w:sz w:val="31"/>
      <w:szCs w:val="31"/>
      <w:lang w:eastAsia="en-GB"/>
    </w:rPr>
  </w:style>
  <w:style w:type="character" w:styleId="Strong">
    <w:name w:val="Strong"/>
    <w:basedOn w:val="DefaultParagraphFont"/>
    <w:uiPriority w:val="22"/>
    <w:qFormat/>
    <w:rsid w:val="00555D6F"/>
    <w:rPr>
      <w:b/>
      <w:bCs/>
    </w:rPr>
  </w:style>
  <w:style w:type="character" w:styleId="Hyperlink">
    <w:name w:val="Hyperlink"/>
    <w:basedOn w:val="DefaultParagraphFont"/>
    <w:uiPriority w:val="99"/>
    <w:unhideWhenUsed/>
    <w:rsid w:val="00374A81"/>
    <w:rPr>
      <w:color w:val="0000FF" w:themeColor="hyperlink"/>
      <w:u w:val="single"/>
    </w:rPr>
  </w:style>
  <w:style w:type="character" w:styleId="UnresolvedMention">
    <w:name w:val="Unresolved Mention"/>
    <w:basedOn w:val="DefaultParagraphFont"/>
    <w:uiPriority w:val="99"/>
    <w:semiHidden/>
    <w:unhideWhenUsed/>
    <w:rsid w:val="00E667F2"/>
    <w:rPr>
      <w:color w:val="605E5C"/>
      <w:shd w:val="clear" w:color="auto" w:fill="E1DFDD"/>
    </w:rPr>
  </w:style>
  <w:style w:type="character" w:styleId="FollowedHyperlink">
    <w:name w:val="FollowedHyperlink"/>
    <w:basedOn w:val="DefaultParagraphFont"/>
    <w:uiPriority w:val="99"/>
    <w:semiHidden/>
    <w:unhideWhenUsed/>
    <w:rsid w:val="00E667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579269">
      <w:bodyDiv w:val="1"/>
      <w:marLeft w:val="0"/>
      <w:marRight w:val="0"/>
      <w:marTop w:val="0"/>
      <w:marBottom w:val="0"/>
      <w:divBdr>
        <w:top w:val="none" w:sz="0" w:space="0" w:color="auto"/>
        <w:left w:val="none" w:sz="0" w:space="0" w:color="auto"/>
        <w:bottom w:val="none" w:sz="0" w:space="0" w:color="auto"/>
        <w:right w:val="none" w:sz="0" w:space="0" w:color="auto"/>
      </w:divBdr>
      <w:divsChild>
        <w:div w:id="801850926">
          <w:marLeft w:val="0"/>
          <w:marRight w:val="0"/>
          <w:marTop w:val="0"/>
          <w:marBottom w:val="0"/>
          <w:divBdr>
            <w:top w:val="none" w:sz="0" w:space="0" w:color="auto"/>
            <w:left w:val="single" w:sz="6" w:space="13" w:color="CECECC"/>
            <w:bottom w:val="none" w:sz="0" w:space="0" w:color="auto"/>
            <w:right w:val="single" w:sz="6" w:space="13" w:color="CECECC"/>
          </w:divBdr>
          <w:divsChild>
            <w:div w:id="2098557140">
              <w:marLeft w:val="0"/>
              <w:marRight w:val="0"/>
              <w:marTop w:val="555"/>
              <w:marBottom w:val="0"/>
              <w:divBdr>
                <w:top w:val="none" w:sz="0" w:space="0" w:color="auto"/>
                <w:left w:val="none" w:sz="0" w:space="0" w:color="auto"/>
                <w:bottom w:val="none" w:sz="0" w:space="0" w:color="auto"/>
                <w:right w:val="none" w:sz="0" w:space="0" w:color="auto"/>
              </w:divBdr>
              <w:divsChild>
                <w:div w:id="9333199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gacy@headway.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inherits-someone-dies-without-wi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uk/inheritance-ta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67C70-5B7E-4D40-9995-91A430C7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lornap</dc:creator>
  <cp:lastModifiedBy>Andrew Taylor</cp:lastModifiedBy>
  <cp:revision>2</cp:revision>
  <cp:lastPrinted>2013-10-30T14:29:00Z</cp:lastPrinted>
  <dcterms:created xsi:type="dcterms:W3CDTF">2020-11-26T11:36:00Z</dcterms:created>
  <dcterms:modified xsi:type="dcterms:W3CDTF">2020-11-26T11:36:00Z</dcterms:modified>
</cp:coreProperties>
</file>